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sz w:val="20"/>
        </w:rPr>
      </w:pPr>
    </w:p>
    <w:p>
      <w:pPr>
        <w:pStyle w:val="BodyText"/>
        <w:spacing w:before="6"/>
        <w:rPr>
          <w:sz w:val="27"/>
        </w:rPr>
      </w:pPr>
    </w:p>
    <w:p>
      <w:pPr>
        <w:pStyle w:val="Title"/>
      </w:pPr>
      <w:r>
        <w:rPr/>
        <w:t>PLANI</w:t>
      </w:r>
      <w:r>
        <w:rPr>
          <w:spacing w:val="-1"/>
        </w:rPr>
        <w:t> </w:t>
      </w:r>
      <w:r>
        <w:rPr/>
        <w:t>VJETOR</w:t>
      </w:r>
    </w:p>
    <w:p>
      <w:pPr>
        <w:pStyle w:val="BodyText"/>
        <w:spacing w:before="8"/>
        <w:rPr>
          <w:b/>
          <w:sz w:val="56"/>
        </w:rPr>
      </w:pPr>
    </w:p>
    <w:p>
      <w:pPr>
        <w:spacing w:before="1"/>
        <w:ind w:left="218" w:right="0" w:firstLine="0"/>
        <w:jc w:val="left"/>
        <w:rPr>
          <w:sz w:val="24"/>
        </w:rPr>
      </w:pPr>
      <w:r>
        <w:rPr>
          <w:b/>
          <w:sz w:val="24"/>
        </w:rPr>
        <w:t>Plani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vjetor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i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lëndës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Kimia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9</w:t>
      </w:r>
      <w:r>
        <w:rPr>
          <w:b/>
          <w:spacing w:val="1"/>
          <w:sz w:val="24"/>
        </w:rPr>
        <w:t> </w:t>
      </w:r>
      <w:r>
        <w:rPr>
          <w:sz w:val="24"/>
        </w:rPr>
        <w:t>(i</w:t>
      </w:r>
      <w:r>
        <w:rPr>
          <w:spacing w:val="-1"/>
          <w:sz w:val="24"/>
        </w:rPr>
        <w:t> </w:t>
      </w:r>
      <w:r>
        <w:rPr>
          <w:sz w:val="24"/>
        </w:rPr>
        <w:t>sugjeruar)</w:t>
      </w:r>
    </w:p>
    <w:p>
      <w:pPr>
        <w:pStyle w:val="BodyText"/>
        <w:rPr>
          <w:sz w:val="26"/>
        </w:rPr>
      </w:pPr>
    </w:p>
    <w:p>
      <w:pPr>
        <w:pStyle w:val="BodyText"/>
        <w:spacing w:before="1"/>
        <w:rPr>
          <w:sz w:val="29"/>
        </w:rPr>
      </w:pPr>
    </w:p>
    <w:p>
      <w:pPr>
        <w:pStyle w:val="BodyText"/>
        <w:spacing w:line="276" w:lineRule="auto"/>
        <w:ind w:left="218" w:right="230" w:firstLine="719"/>
        <w:jc w:val="both"/>
      </w:pPr>
      <w:r>
        <w:rPr/>
        <w:t>Fillimi i procesit të planifikimit vjetor, kërkon pjesëmarrjen aktive të</w:t>
      </w:r>
      <w:r>
        <w:rPr>
          <w:spacing w:val="1"/>
        </w:rPr>
        <w:t> </w:t>
      </w:r>
      <w:r>
        <w:rPr/>
        <w:t>të gjithë</w:t>
      </w:r>
      <w:r>
        <w:rPr>
          <w:spacing w:val="1"/>
        </w:rPr>
        <w:t> </w:t>
      </w:r>
      <w:r>
        <w:rPr/>
        <w:t>mësimdhënësve të fushës përkatëse, sigurimin e dokumenteve të kurrikulës (Kurrikulën</w:t>
      </w:r>
      <w:r>
        <w:rPr>
          <w:spacing w:val="1"/>
        </w:rPr>
        <w:t> </w:t>
      </w:r>
      <w:r>
        <w:rPr/>
        <w:t>Bërthamë dhe programin lëndor Kimia 9) dhe të raporteve të punës nga klasat paraprake.</w:t>
      </w:r>
      <w:r>
        <w:rPr>
          <w:spacing w:val="1"/>
        </w:rPr>
        <w:t> </w:t>
      </w:r>
      <w:r>
        <w:rPr/>
        <w:t>Përgatitja</w:t>
      </w:r>
      <w:r>
        <w:rPr>
          <w:spacing w:val="1"/>
        </w:rPr>
        <w:t> </w:t>
      </w:r>
      <w:r>
        <w:rPr/>
        <w:t>e</w:t>
      </w:r>
      <w:r>
        <w:rPr>
          <w:spacing w:val="1"/>
        </w:rPr>
        <w:t> </w:t>
      </w:r>
      <w:r>
        <w:rPr/>
        <w:t>mirë</w:t>
      </w:r>
      <w:r>
        <w:rPr>
          <w:spacing w:val="1"/>
        </w:rPr>
        <w:t> </w:t>
      </w:r>
      <w:r>
        <w:rPr/>
        <w:t>për</w:t>
      </w:r>
      <w:r>
        <w:rPr>
          <w:spacing w:val="1"/>
        </w:rPr>
        <w:t> </w:t>
      </w:r>
      <w:r>
        <w:rPr/>
        <w:t>planifikim,</w:t>
      </w:r>
      <w:r>
        <w:rPr>
          <w:spacing w:val="1"/>
        </w:rPr>
        <w:t> </w:t>
      </w:r>
      <w:r>
        <w:rPr/>
        <w:t>siguron</w:t>
      </w:r>
      <w:r>
        <w:rPr>
          <w:spacing w:val="1"/>
        </w:rPr>
        <w:t> </w:t>
      </w:r>
      <w:r>
        <w:rPr/>
        <w:t>që</w:t>
      </w:r>
      <w:r>
        <w:rPr>
          <w:spacing w:val="1"/>
        </w:rPr>
        <w:t> </w:t>
      </w:r>
      <w:r>
        <w:rPr/>
        <w:t>mësimdhënësit/et</w:t>
      </w:r>
      <w:r>
        <w:rPr>
          <w:spacing w:val="1"/>
        </w:rPr>
        <w:t> </w:t>
      </w:r>
      <w:r>
        <w:rPr/>
        <w:t>gjatë</w:t>
      </w:r>
      <w:r>
        <w:rPr>
          <w:spacing w:val="1"/>
        </w:rPr>
        <w:t> </w:t>
      </w:r>
      <w:r>
        <w:rPr/>
        <w:t>planifikimit</w:t>
      </w:r>
      <w:r>
        <w:rPr>
          <w:spacing w:val="1"/>
        </w:rPr>
        <w:t> </w:t>
      </w:r>
      <w:r>
        <w:rPr/>
        <w:t>të</w:t>
      </w:r>
      <w:r>
        <w:rPr>
          <w:spacing w:val="1"/>
        </w:rPr>
        <w:t> </w:t>
      </w:r>
      <w:r>
        <w:rPr/>
        <w:t>mbështeten</w:t>
      </w:r>
      <w:r>
        <w:rPr>
          <w:spacing w:val="1"/>
        </w:rPr>
        <w:t> </w:t>
      </w:r>
      <w:r>
        <w:rPr/>
        <w:t>në</w:t>
      </w:r>
      <w:r>
        <w:rPr>
          <w:spacing w:val="1"/>
        </w:rPr>
        <w:t> </w:t>
      </w:r>
      <w:r>
        <w:rPr/>
        <w:t>programet</w:t>
      </w:r>
      <w:r>
        <w:rPr>
          <w:spacing w:val="1"/>
        </w:rPr>
        <w:t> </w:t>
      </w:r>
      <w:r>
        <w:rPr/>
        <w:t>lëndore</w:t>
      </w:r>
      <w:r>
        <w:rPr>
          <w:spacing w:val="1"/>
        </w:rPr>
        <w:t> </w:t>
      </w:r>
      <w:r>
        <w:rPr/>
        <w:t>të</w:t>
      </w:r>
      <w:r>
        <w:rPr>
          <w:spacing w:val="1"/>
        </w:rPr>
        <w:t> </w:t>
      </w:r>
      <w:r>
        <w:rPr/>
        <w:t>hartuara</w:t>
      </w:r>
      <w:r>
        <w:rPr>
          <w:spacing w:val="1"/>
        </w:rPr>
        <w:t> </w:t>
      </w:r>
      <w:r>
        <w:rPr/>
        <w:t>nga</w:t>
      </w:r>
      <w:r>
        <w:rPr>
          <w:spacing w:val="1"/>
        </w:rPr>
        <w:t> </w:t>
      </w:r>
      <w:r>
        <w:rPr/>
        <w:t>grupet</w:t>
      </w:r>
      <w:r>
        <w:rPr>
          <w:spacing w:val="1"/>
        </w:rPr>
        <w:t> </w:t>
      </w:r>
      <w:r>
        <w:rPr/>
        <w:t>punuese</w:t>
      </w:r>
      <w:r>
        <w:rPr>
          <w:spacing w:val="1"/>
        </w:rPr>
        <w:t> </w:t>
      </w:r>
      <w:r>
        <w:rPr/>
        <w:t>nën</w:t>
      </w:r>
      <w:r>
        <w:rPr>
          <w:spacing w:val="1"/>
        </w:rPr>
        <w:t> </w:t>
      </w:r>
      <w:r>
        <w:rPr/>
        <w:t>udhëheqjen</w:t>
      </w:r>
      <w:r>
        <w:rPr>
          <w:spacing w:val="1"/>
        </w:rPr>
        <w:t> </w:t>
      </w:r>
      <w:r>
        <w:rPr/>
        <w:t>e</w:t>
      </w:r>
      <w:r>
        <w:rPr>
          <w:spacing w:val="1"/>
        </w:rPr>
        <w:t> </w:t>
      </w:r>
      <w:r>
        <w:rPr/>
        <w:t>MASHT-it,</w:t>
      </w:r>
      <w:r>
        <w:rPr>
          <w:spacing w:val="1"/>
        </w:rPr>
        <w:t> </w:t>
      </w:r>
      <w:r>
        <w:rPr/>
        <w:t>në dokumentin e Kurrikulës Bërthamë për nivelin 2 - shkallën 4 të kurrikulës,</w:t>
      </w:r>
      <w:r>
        <w:rPr>
          <w:spacing w:val="1"/>
        </w:rPr>
        <w:t> </w:t>
      </w:r>
      <w:r>
        <w:rPr/>
        <w:t>planin mësimor për lëndën e Kimisë, në kohëzgjatjen e secilës nga tri periudhat e ndara për</w:t>
      </w:r>
      <w:r>
        <w:rPr>
          <w:spacing w:val="-57"/>
        </w:rPr>
        <w:t> </w:t>
      </w:r>
      <w:r>
        <w:rPr/>
        <w:t>një vit mësimor dhe në nevojat e nxënësve për përkrahje në zotërimin e kompetencave</w:t>
      </w:r>
      <w:r>
        <w:rPr>
          <w:spacing w:val="1"/>
        </w:rPr>
        <w:t> </w:t>
      </w:r>
      <w:r>
        <w:rPr/>
        <w:t>kryesore.</w:t>
      </w:r>
    </w:p>
    <w:p>
      <w:pPr>
        <w:pStyle w:val="BodyText"/>
        <w:spacing w:line="276" w:lineRule="exact"/>
        <w:ind w:left="938"/>
        <w:jc w:val="both"/>
      </w:pPr>
      <w:r>
        <w:rPr/>
        <w:t>Më</w:t>
      </w:r>
      <w:r>
        <w:rPr>
          <w:spacing w:val="-1"/>
        </w:rPr>
        <w:t> </w:t>
      </w:r>
      <w:r>
        <w:rPr/>
        <w:t>poshtë</w:t>
      </w:r>
      <w:r>
        <w:rPr>
          <w:spacing w:val="-1"/>
        </w:rPr>
        <w:t> </w:t>
      </w:r>
      <w:r>
        <w:rPr/>
        <w:t>po</w:t>
      </w:r>
      <w:r>
        <w:rPr>
          <w:spacing w:val="-1"/>
        </w:rPr>
        <w:t> </w:t>
      </w:r>
      <w:r>
        <w:rPr/>
        <w:t>paraqesim një</w:t>
      </w:r>
      <w:r>
        <w:rPr>
          <w:spacing w:val="1"/>
        </w:rPr>
        <w:t> </w:t>
      </w:r>
      <w:r>
        <w:rPr/>
        <w:t>model</w:t>
      </w:r>
      <w:r>
        <w:rPr>
          <w:spacing w:val="-1"/>
        </w:rPr>
        <w:t> </w:t>
      </w:r>
      <w:r>
        <w:rPr/>
        <w:t>plani vjetor për</w:t>
      </w:r>
      <w:r>
        <w:rPr>
          <w:spacing w:val="-1"/>
        </w:rPr>
        <w:t> </w:t>
      </w:r>
      <w:r>
        <w:rPr/>
        <w:t>lëndën e</w:t>
      </w:r>
      <w:r>
        <w:rPr>
          <w:spacing w:val="-1"/>
        </w:rPr>
        <w:t> </w:t>
      </w:r>
      <w:r>
        <w:rPr/>
        <w:t>Kimisë,</w:t>
      </w:r>
      <w:r>
        <w:rPr>
          <w:spacing w:val="-1"/>
        </w:rPr>
        <w:t> </w:t>
      </w:r>
      <w:r>
        <w:rPr/>
        <w:t>klasa</w:t>
      </w:r>
      <w:r>
        <w:rPr>
          <w:spacing w:val="1"/>
        </w:rPr>
        <w:t> </w:t>
      </w:r>
      <w:r>
        <w:rPr/>
        <w:t>9-të.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21"/>
        </w:rPr>
      </w:pPr>
    </w:p>
    <w:tbl>
      <w:tblPr>
        <w:tblW w:w="0" w:type="auto"/>
        <w:jc w:val="left"/>
        <w:tblInd w:w="118" w:type="dxa"/>
        <w:tblBorders>
          <w:top w:val="single" w:sz="4" w:space="0" w:color="F4AF83"/>
          <w:left w:val="single" w:sz="4" w:space="0" w:color="F4AF83"/>
          <w:bottom w:val="single" w:sz="4" w:space="0" w:color="F4AF83"/>
          <w:right w:val="single" w:sz="4" w:space="0" w:color="F4AF83"/>
          <w:insideH w:val="single" w:sz="4" w:space="0" w:color="F4AF83"/>
          <w:insideV w:val="single" w:sz="4" w:space="0" w:color="F4AF83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90"/>
        <w:gridCol w:w="1619"/>
        <w:gridCol w:w="1909"/>
        <w:gridCol w:w="2065"/>
        <w:gridCol w:w="2626"/>
      </w:tblGrid>
      <w:tr>
        <w:trPr>
          <w:trHeight w:val="285" w:hRule="atLeast"/>
        </w:trPr>
        <w:tc>
          <w:tcPr>
            <w:tcW w:w="790" w:type="dxa"/>
            <w:vMerge w:val="restart"/>
            <w:tcBorders>
              <w:top w:val="nil"/>
              <w:left w:val="nil"/>
              <w:right w:val="nil"/>
            </w:tcBorders>
            <w:shd w:val="clear" w:color="auto" w:fill="EC7C30"/>
            <w:textDirection w:val="btLr"/>
          </w:tcPr>
          <w:p>
            <w:pPr>
              <w:pStyle w:val="TableParagraph"/>
              <w:spacing w:line="244" w:lineRule="auto" w:before="108"/>
              <w:ind w:left="112" w:right="121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Lëndët</w:t>
            </w:r>
            <w:r>
              <w:rPr>
                <w:b/>
                <w:color w:val="FFFFFF"/>
                <w:spacing w:val="-9"/>
                <w:sz w:val="20"/>
              </w:rPr>
              <w:t> </w:t>
            </w:r>
            <w:r>
              <w:rPr>
                <w:b/>
                <w:color w:val="FFFFFF"/>
                <w:sz w:val="20"/>
              </w:rPr>
              <w:t>e</w:t>
            </w:r>
            <w:r>
              <w:rPr>
                <w:b/>
                <w:color w:val="FFFFFF"/>
                <w:spacing w:val="-8"/>
                <w:sz w:val="20"/>
              </w:rPr>
              <w:t> </w:t>
            </w:r>
            <w:r>
              <w:rPr>
                <w:b/>
                <w:color w:val="FFFFFF"/>
                <w:sz w:val="20"/>
              </w:rPr>
              <w:t>fushës</w:t>
            </w:r>
            <w:r>
              <w:rPr>
                <w:b/>
                <w:color w:val="FFFFFF"/>
                <w:spacing w:val="-47"/>
                <w:sz w:val="20"/>
              </w:rPr>
              <w:t> </w:t>
            </w:r>
            <w:r>
              <w:rPr>
                <w:b/>
                <w:color w:val="FFFFFF"/>
                <w:sz w:val="20"/>
              </w:rPr>
              <w:t>kurrikulare</w:t>
            </w:r>
          </w:p>
        </w:tc>
        <w:tc>
          <w:tcPr>
            <w:tcW w:w="82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EC7C30"/>
          </w:tcPr>
          <w:p>
            <w:pPr>
              <w:pStyle w:val="TableParagraph"/>
              <w:spacing w:line="263" w:lineRule="exact" w:before="2"/>
              <w:ind w:left="872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TEMAT</w:t>
            </w:r>
            <w:r>
              <w:rPr>
                <w:b/>
                <w:color w:val="FFFFFF"/>
                <w:spacing w:val="56"/>
                <w:sz w:val="24"/>
              </w:rPr>
              <w:t> </w:t>
            </w:r>
            <w:r>
              <w:rPr>
                <w:b/>
                <w:color w:val="FFFFFF"/>
                <w:sz w:val="24"/>
              </w:rPr>
              <w:t>MËSIMORE</w:t>
            </w:r>
            <w:r>
              <w:rPr>
                <w:b/>
                <w:color w:val="FFFFFF"/>
                <w:spacing w:val="55"/>
                <w:sz w:val="24"/>
              </w:rPr>
              <w:t> </w:t>
            </w:r>
            <w:r>
              <w:rPr>
                <w:b/>
                <w:color w:val="FFFFFF"/>
                <w:sz w:val="24"/>
              </w:rPr>
              <w:t>TË</w:t>
            </w:r>
            <w:r>
              <w:rPr>
                <w:b/>
                <w:color w:val="FFFFFF"/>
                <w:spacing w:val="-1"/>
                <w:sz w:val="24"/>
              </w:rPr>
              <w:t> </w:t>
            </w:r>
            <w:r>
              <w:rPr>
                <w:b/>
                <w:color w:val="FFFFFF"/>
                <w:sz w:val="24"/>
              </w:rPr>
              <w:t>SHPËRNDARA GJATË</w:t>
            </w:r>
            <w:r>
              <w:rPr>
                <w:b/>
                <w:color w:val="FFFFFF"/>
                <w:spacing w:val="-1"/>
                <w:sz w:val="24"/>
              </w:rPr>
              <w:t> </w:t>
            </w:r>
            <w:r>
              <w:rPr>
                <w:b/>
                <w:color w:val="FFFFFF"/>
                <w:sz w:val="24"/>
              </w:rPr>
              <w:t>MUAJVE</w:t>
            </w:r>
          </w:p>
        </w:tc>
      </w:tr>
      <w:tr>
        <w:trPr>
          <w:trHeight w:val="455" w:hRule="atLeast"/>
        </w:trPr>
        <w:tc>
          <w:tcPr>
            <w:tcW w:w="790" w:type="dxa"/>
            <w:vMerge/>
            <w:tcBorders>
              <w:top w:val="nil"/>
              <w:left w:val="nil"/>
              <w:right w:val="nil"/>
            </w:tcBorders>
            <w:shd w:val="clear" w:color="auto" w:fill="EC7C30"/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28" w:type="dxa"/>
            <w:gridSpan w:val="2"/>
            <w:tcBorders>
              <w:top w:val="nil"/>
            </w:tcBorders>
            <w:shd w:val="clear" w:color="auto" w:fill="FAE3D4"/>
          </w:tcPr>
          <w:p>
            <w:pPr>
              <w:pStyle w:val="TableParagraph"/>
              <w:spacing w:line="268" w:lineRule="exact"/>
              <w:ind w:left="932"/>
              <w:rPr>
                <w:b/>
                <w:sz w:val="24"/>
              </w:rPr>
            </w:pPr>
            <w:r>
              <w:rPr>
                <w:b/>
                <w:sz w:val="24"/>
              </w:rPr>
              <w:t>PERIUDHA</w:t>
            </w:r>
            <w:r>
              <w:rPr>
                <w:b/>
                <w:spacing w:val="58"/>
                <w:sz w:val="24"/>
              </w:rPr>
              <w:t> </w:t>
            </w:r>
            <w:r>
              <w:rPr>
                <w:b/>
                <w:sz w:val="24"/>
              </w:rPr>
              <w:t>(I)</w:t>
            </w:r>
          </w:p>
        </w:tc>
        <w:tc>
          <w:tcPr>
            <w:tcW w:w="2065" w:type="dxa"/>
            <w:tcBorders>
              <w:top w:val="nil"/>
            </w:tcBorders>
            <w:shd w:val="clear" w:color="auto" w:fill="FAE3D4"/>
          </w:tcPr>
          <w:p>
            <w:pPr>
              <w:pStyle w:val="TableParagraph"/>
              <w:spacing w:line="268" w:lineRule="exact"/>
              <w:ind w:left="163" w:right="1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PERIUDHA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(II)</w:t>
            </w:r>
          </w:p>
        </w:tc>
        <w:tc>
          <w:tcPr>
            <w:tcW w:w="2626" w:type="dxa"/>
            <w:tcBorders>
              <w:top w:val="nil"/>
            </w:tcBorders>
            <w:shd w:val="clear" w:color="auto" w:fill="FAE3D4"/>
          </w:tcPr>
          <w:p>
            <w:pPr>
              <w:pStyle w:val="TableParagraph"/>
              <w:spacing w:line="268" w:lineRule="exact"/>
              <w:ind w:left="398" w:right="3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PERIUDHA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(III)</w:t>
            </w:r>
          </w:p>
        </w:tc>
      </w:tr>
      <w:tr>
        <w:trPr>
          <w:trHeight w:val="799" w:hRule="atLeast"/>
        </w:trPr>
        <w:tc>
          <w:tcPr>
            <w:tcW w:w="790" w:type="dxa"/>
            <w:vMerge/>
            <w:tcBorders>
              <w:top w:val="nil"/>
              <w:left w:val="nil"/>
              <w:right w:val="nil"/>
            </w:tcBorders>
            <w:shd w:val="clear" w:color="auto" w:fill="EC7C30"/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19" w:type="dxa"/>
          </w:tcPr>
          <w:p>
            <w:pPr>
              <w:pStyle w:val="TableParagraph"/>
              <w:ind w:left="519" w:right="358" w:hanging="142"/>
              <w:rPr>
                <w:b/>
                <w:sz w:val="24"/>
              </w:rPr>
            </w:pPr>
            <w:r>
              <w:rPr>
                <w:b/>
                <w:sz w:val="24"/>
              </w:rPr>
              <w:t>Shtator-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Tetor</w:t>
            </w:r>
          </w:p>
        </w:tc>
        <w:tc>
          <w:tcPr>
            <w:tcW w:w="1909" w:type="dxa"/>
          </w:tcPr>
          <w:p>
            <w:pPr>
              <w:pStyle w:val="TableParagraph"/>
              <w:spacing w:line="273" w:lineRule="exact"/>
              <w:ind w:left="120"/>
              <w:rPr>
                <w:b/>
                <w:sz w:val="24"/>
              </w:rPr>
            </w:pPr>
            <w:r>
              <w:rPr>
                <w:b/>
                <w:sz w:val="24"/>
              </w:rPr>
              <w:t>Nëntor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-Dhjetor</w:t>
            </w:r>
          </w:p>
        </w:tc>
        <w:tc>
          <w:tcPr>
            <w:tcW w:w="2065" w:type="dxa"/>
          </w:tcPr>
          <w:p>
            <w:pPr>
              <w:pStyle w:val="TableParagraph"/>
              <w:spacing w:line="273" w:lineRule="exact"/>
              <w:ind w:left="163" w:right="1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Janar-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Mars</w:t>
            </w:r>
          </w:p>
        </w:tc>
        <w:tc>
          <w:tcPr>
            <w:tcW w:w="2626" w:type="dxa"/>
          </w:tcPr>
          <w:p>
            <w:pPr>
              <w:pStyle w:val="TableParagraph"/>
              <w:spacing w:line="273" w:lineRule="exact"/>
              <w:ind w:left="397" w:right="3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Prill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Maj</w:t>
            </w:r>
          </w:p>
        </w:tc>
      </w:tr>
      <w:tr>
        <w:trPr>
          <w:trHeight w:val="2484" w:hRule="atLeast"/>
        </w:trPr>
        <w:tc>
          <w:tcPr>
            <w:tcW w:w="790" w:type="dxa"/>
            <w:shd w:val="clear" w:color="auto" w:fill="FAE3D4"/>
            <w:textDirection w:val="btLr"/>
          </w:tcPr>
          <w:p>
            <w:pPr>
              <w:pStyle w:val="TableParagraph"/>
              <w:spacing w:before="108"/>
              <w:ind w:left="915" w:right="91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Lënda:</w:t>
            </w:r>
          </w:p>
          <w:p>
            <w:pPr>
              <w:pStyle w:val="TableParagraph"/>
              <w:spacing w:before="5"/>
              <w:ind w:left="915" w:right="91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Kimi</w:t>
            </w:r>
          </w:p>
        </w:tc>
        <w:tc>
          <w:tcPr>
            <w:tcW w:w="1619" w:type="dxa"/>
            <w:shd w:val="clear" w:color="auto" w:fill="FAE3D4"/>
          </w:tcPr>
          <w:p>
            <w:pPr>
              <w:pStyle w:val="TableParagraph"/>
              <w:ind w:left="107" w:right="250"/>
              <w:rPr>
                <w:sz w:val="24"/>
              </w:rPr>
            </w:pPr>
            <w:r>
              <w:rPr>
                <w:sz w:val="24"/>
              </w:rPr>
              <w:t>Kuptimet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themelore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në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kiminë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organike (12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orë)</w:t>
            </w:r>
          </w:p>
          <w:p>
            <w:pPr>
              <w:pStyle w:val="TableParagraph"/>
              <w:spacing w:before="8"/>
              <w:rPr>
                <w:sz w:val="23"/>
              </w:rPr>
            </w:pPr>
          </w:p>
          <w:p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Vlerësimi</w:t>
            </w:r>
          </w:p>
        </w:tc>
        <w:tc>
          <w:tcPr>
            <w:tcW w:w="1909" w:type="dxa"/>
            <w:shd w:val="clear" w:color="auto" w:fill="FAE3D4"/>
          </w:tcPr>
          <w:p>
            <w:pPr>
              <w:pStyle w:val="TableParagraph"/>
              <w:ind w:left="103" w:right="429"/>
              <w:rPr>
                <w:sz w:val="24"/>
              </w:rPr>
            </w:pPr>
            <w:r>
              <w:rPr>
                <w:spacing w:val="-1"/>
                <w:sz w:val="24"/>
              </w:rPr>
              <w:t>Hidrokarburet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(18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orë)</w:t>
            </w: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8"/>
              <w:rPr>
                <w:sz w:val="21"/>
              </w:rPr>
            </w:pPr>
          </w:p>
          <w:p>
            <w:pPr>
              <w:pStyle w:val="TableParagraph"/>
              <w:ind w:left="103" w:right="289"/>
              <w:rPr>
                <w:b/>
                <w:sz w:val="24"/>
              </w:rPr>
            </w:pPr>
            <w:r>
              <w:rPr>
                <w:b/>
                <w:sz w:val="24"/>
              </w:rPr>
              <w:t>Vlerësimi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përmbledhës</w:t>
            </w:r>
            <w:r>
              <w:rPr>
                <w:b/>
                <w:spacing w:val="-13"/>
                <w:sz w:val="24"/>
              </w:rPr>
              <w:t> 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2065" w:type="dxa"/>
            <w:shd w:val="clear" w:color="auto" w:fill="FAE3D4"/>
          </w:tcPr>
          <w:p>
            <w:pPr>
              <w:pStyle w:val="TableParagraph"/>
              <w:ind w:left="102" w:right="253"/>
              <w:rPr>
                <w:sz w:val="24"/>
              </w:rPr>
            </w:pPr>
            <w:r>
              <w:rPr>
                <w:sz w:val="24"/>
              </w:rPr>
              <w:t>Komponimet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organike me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oksigjen dhe azot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(20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orë)</w:t>
            </w: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8"/>
              <w:rPr>
                <w:sz w:val="21"/>
              </w:rPr>
            </w:pPr>
          </w:p>
          <w:p>
            <w:pPr>
              <w:pStyle w:val="TableParagraph"/>
              <w:ind w:left="102" w:right="446"/>
              <w:rPr>
                <w:b/>
                <w:sz w:val="24"/>
              </w:rPr>
            </w:pPr>
            <w:r>
              <w:rPr>
                <w:b/>
                <w:sz w:val="24"/>
              </w:rPr>
              <w:t>Vlerësimi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përmbledhës</w:t>
            </w:r>
            <w:r>
              <w:rPr>
                <w:b/>
                <w:spacing w:val="-13"/>
                <w:sz w:val="24"/>
              </w:rPr>
              <w:t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2626" w:type="dxa"/>
            <w:shd w:val="clear" w:color="auto" w:fill="FAE3D4"/>
          </w:tcPr>
          <w:p>
            <w:pPr>
              <w:pStyle w:val="TableParagraph"/>
              <w:ind w:left="104" w:right="101"/>
              <w:jc w:val="both"/>
              <w:rPr>
                <w:sz w:val="24"/>
              </w:rPr>
            </w:pPr>
            <w:r>
              <w:rPr>
                <w:sz w:val="24"/>
              </w:rPr>
              <w:t>Komponimet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organike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me rëndësi jetësore (20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orë)</w:t>
            </w: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8"/>
              <w:rPr>
                <w:sz w:val="21"/>
              </w:rPr>
            </w:pPr>
          </w:p>
          <w:p>
            <w:pPr>
              <w:pStyle w:val="TableParagraph"/>
              <w:ind w:left="104" w:right="14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Vlerësimi përmbledhës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3</w:t>
            </w:r>
          </w:p>
        </w:tc>
      </w:tr>
    </w:tbl>
    <w:p>
      <w:pPr>
        <w:spacing w:after="0"/>
        <w:jc w:val="both"/>
        <w:rPr>
          <w:sz w:val="24"/>
        </w:rPr>
        <w:sectPr>
          <w:footerReference w:type="default" r:id="rId5"/>
          <w:type w:val="continuous"/>
          <w:pgSz w:w="11630" w:h="14180"/>
          <w:pgMar w:footer="848" w:top="1320" w:bottom="1040" w:left="1200" w:right="1180"/>
          <w:pgNumType w:start="1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5" w:after="1"/>
        <w:rPr>
          <w:sz w:val="12"/>
        </w:rPr>
      </w:pPr>
    </w:p>
    <w:p>
      <w:pPr>
        <w:pStyle w:val="BodyText"/>
        <w:spacing w:line="20" w:lineRule="exact"/>
        <w:ind w:left="190"/>
        <w:rPr>
          <w:sz w:val="2"/>
        </w:rPr>
      </w:pPr>
      <w:r>
        <w:rPr>
          <w:sz w:val="2"/>
        </w:rPr>
        <w:pict>
          <v:group style="width:442.45pt;height:.5pt;mso-position-horizontal-relative:char;mso-position-vertical-relative:line" coordorigin="0,0" coordsize="8849,10">
            <v:rect style="position:absolute;left:-1;top:0;width:8848;height:10" filled="true" fillcolor="#d9d9d9" stroked="false">
              <v:fill type="solid"/>
            </v:rect>
          </v:group>
        </w:pict>
      </w:r>
      <w:r>
        <w:rPr>
          <w:sz w:val="2"/>
        </w:rPr>
      </w:r>
    </w:p>
    <w:p>
      <w:pPr>
        <w:spacing w:after="0" w:line="20" w:lineRule="exact"/>
        <w:rPr>
          <w:sz w:val="2"/>
        </w:rPr>
        <w:sectPr>
          <w:footerReference w:type="default" r:id="rId6"/>
          <w:pgSz w:w="11630" w:h="14180"/>
          <w:pgMar w:footer="655" w:header="0" w:top="1320" w:bottom="840" w:left="1200" w:right="1180"/>
        </w:sectPr>
      </w:pPr>
    </w:p>
    <w:p>
      <w:pPr>
        <w:pStyle w:val="Heading1"/>
        <w:spacing w:before="61"/>
      </w:pPr>
      <w:r>
        <w:rPr/>
        <w:t>Plani</w:t>
      </w:r>
      <w:r>
        <w:rPr>
          <w:spacing w:val="-3"/>
        </w:rPr>
        <w:t> </w:t>
      </w:r>
      <w:r>
        <w:rPr/>
        <w:t>dymujor</w:t>
      </w: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31"/>
        </w:rPr>
      </w:pPr>
    </w:p>
    <w:p>
      <w:pPr>
        <w:pStyle w:val="BodyText"/>
        <w:spacing w:line="276" w:lineRule="auto"/>
        <w:ind w:left="218" w:right="234" w:firstLine="719"/>
        <w:jc w:val="both"/>
      </w:pPr>
      <w:r>
        <w:rPr/>
        <w:t>Plani</w:t>
      </w:r>
      <w:r>
        <w:rPr>
          <w:spacing w:val="1"/>
        </w:rPr>
        <w:t> </w:t>
      </w:r>
      <w:r>
        <w:rPr/>
        <w:t>dymujor</w:t>
      </w:r>
      <w:r>
        <w:rPr>
          <w:spacing w:val="1"/>
        </w:rPr>
        <w:t> </w:t>
      </w:r>
      <w:r>
        <w:rPr/>
        <w:t>duhet</w:t>
      </w:r>
      <w:r>
        <w:rPr>
          <w:spacing w:val="1"/>
        </w:rPr>
        <w:t> </w:t>
      </w:r>
      <w:r>
        <w:rPr/>
        <w:t>t’i</w:t>
      </w:r>
      <w:r>
        <w:rPr>
          <w:spacing w:val="1"/>
        </w:rPr>
        <w:t> </w:t>
      </w:r>
      <w:r>
        <w:rPr/>
        <w:t>përmbajë</w:t>
      </w:r>
      <w:r>
        <w:rPr>
          <w:spacing w:val="1"/>
        </w:rPr>
        <w:t> </w:t>
      </w:r>
      <w:r>
        <w:rPr/>
        <w:t>këto</w:t>
      </w:r>
      <w:r>
        <w:rPr>
          <w:spacing w:val="1"/>
        </w:rPr>
        <w:t> </w:t>
      </w:r>
      <w:r>
        <w:rPr/>
        <w:t>elemente:</w:t>
      </w:r>
      <w:r>
        <w:rPr>
          <w:spacing w:val="1"/>
        </w:rPr>
        <w:t> </w:t>
      </w:r>
      <w:r>
        <w:rPr/>
        <w:t>temat</w:t>
      </w:r>
      <w:r>
        <w:rPr>
          <w:spacing w:val="1"/>
        </w:rPr>
        <w:t> </w:t>
      </w:r>
      <w:r>
        <w:rPr/>
        <w:t>mësimore,</w:t>
      </w:r>
      <w:r>
        <w:rPr>
          <w:spacing w:val="1"/>
        </w:rPr>
        <w:t> </w:t>
      </w:r>
      <w:r>
        <w:rPr/>
        <w:t>RNK</w:t>
      </w:r>
      <w:r>
        <w:rPr>
          <w:spacing w:val="1"/>
        </w:rPr>
        <w:t> </w:t>
      </w:r>
      <w:r>
        <w:rPr/>
        <w:t>(kompetenca), RNF, korrelacionin dhe çështjet ndërkurrikulare, lëndët mësimore, RNL,</w:t>
      </w:r>
      <w:r>
        <w:rPr>
          <w:spacing w:val="1"/>
        </w:rPr>
        <w:t> </w:t>
      </w:r>
      <w:r>
        <w:rPr/>
        <w:t>njësitë mësimore, kohën e nevojshme, metodologjitë e mësimdhënies dhe të vlerësimit dhe</w:t>
      </w:r>
      <w:r>
        <w:rPr>
          <w:spacing w:val="1"/>
        </w:rPr>
        <w:t> </w:t>
      </w:r>
      <w:r>
        <w:rPr/>
        <w:t>burimet</w:t>
      </w:r>
      <w:r>
        <w:rPr>
          <w:spacing w:val="-1"/>
        </w:rPr>
        <w:t> </w:t>
      </w:r>
      <w:r>
        <w:rPr/>
        <w:t>mësimore.</w:t>
      </w:r>
    </w:p>
    <w:p>
      <w:pPr>
        <w:pStyle w:val="BodyText"/>
        <w:spacing w:line="276" w:lineRule="auto"/>
        <w:ind w:left="218" w:right="234"/>
        <w:jc w:val="both"/>
      </w:pPr>
      <w:r>
        <w:rPr/>
        <w:t>Planifikimi dymujor ka për qëllim zbërthimin e temave mësimore në njësi mësimore, të</w:t>
      </w:r>
      <w:r>
        <w:rPr>
          <w:spacing w:val="1"/>
        </w:rPr>
        <w:t> </w:t>
      </w:r>
      <w:r>
        <w:rPr/>
        <w:t>cilat</w:t>
      </w:r>
      <w:r>
        <w:rPr>
          <w:spacing w:val="1"/>
        </w:rPr>
        <w:t> </w:t>
      </w:r>
      <w:r>
        <w:rPr/>
        <w:t>kanë</w:t>
      </w:r>
      <w:r>
        <w:rPr>
          <w:spacing w:val="1"/>
        </w:rPr>
        <w:t> </w:t>
      </w:r>
      <w:r>
        <w:rPr/>
        <w:t>për</w:t>
      </w:r>
      <w:r>
        <w:rPr>
          <w:spacing w:val="1"/>
        </w:rPr>
        <w:t> </w:t>
      </w:r>
      <w:r>
        <w:rPr/>
        <w:t>synim</w:t>
      </w:r>
      <w:r>
        <w:rPr>
          <w:spacing w:val="1"/>
        </w:rPr>
        <w:t> </w:t>
      </w:r>
      <w:r>
        <w:rPr/>
        <w:t>arritjen</w:t>
      </w:r>
      <w:r>
        <w:rPr>
          <w:spacing w:val="1"/>
        </w:rPr>
        <w:t> </w:t>
      </w:r>
      <w:r>
        <w:rPr/>
        <w:t>e</w:t>
      </w:r>
      <w:r>
        <w:rPr>
          <w:spacing w:val="1"/>
        </w:rPr>
        <w:t> </w:t>
      </w:r>
      <w:r>
        <w:rPr/>
        <w:t>rezultateve</w:t>
      </w:r>
      <w:r>
        <w:rPr>
          <w:spacing w:val="1"/>
        </w:rPr>
        <w:t> </w:t>
      </w:r>
      <w:r>
        <w:rPr/>
        <w:t>të</w:t>
      </w:r>
      <w:r>
        <w:rPr>
          <w:spacing w:val="1"/>
        </w:rPr>
        <w:t> </w:t>
      </w:r>
      <w:r>
        <w:rPr/>
        <w:t>identifikuara</w:t>
      </w:r>
      <w:r>
        <w:rPr>
          <w:spacing w:val="1"/>
        </w:rPr>
        <w:t> </w:t>
      </w:r>
      <w:r>
        <w:rPr/>
        <w:t>të</w:t>
      </w:r>
      <w:r>
        <w:rPr>
          <w:spacing w:val="1"/>
        </w:rPr>
        <w:t> </w:t>
      </w:r>
      <w:r>
        <w:rPr/>
        <w:t>të</w:t>
      </w:r>
      <w:r>
        <w:rPr>
          <w:spacing w:val="1"/>
        </w:rPr>
        <w:t> </w:t>
      </w:r>
      <w:r>
        <w:rPr/>
        <w:t>nxënit</w:t>
      </w:r>
      <w:r>
        <w:rPr>
          <w:spacing w:val="1"/>
        </w:rPr>
        <w:t> </w:t>
      </w:r>
      <w:r>
        <w:rPr/>
        <w:t>të</w:t>
      </w:r>
      <w:r>
        <w:rPr>
          <w:spacing w:val="60"/>
        </w:rPr>
        <w:t> </w:t>
      </w:r>
      <w:r>
        <w:rPr/>
        <w:t>shkallës</w:t>
      </w:r>
      <w:r>
        <w:rPr>
          <w:spacing w:val="1"/>
        </w:rPr>
        <w:t> </w:t>
      </w:r>
      <w:r>
        <w:rPr/>
        <w:t>kurrikulare (kompetencave) dhe të fushës kurrikulare, për temën mësimore të caktuar.</w:t>
      </w:r>
      <w:r>
        <w:rPr>
          <w:spacing w:val="1"/>
        </w:rPr>
        <w:t> </w:t>
      </w:r>
      <w:r>
        <w:rPr/>
        <w:t>Gjithashtu, ka për qëllim identifikimin e rrugëve (metodologjisë), mjeteve, materialeve dhe</w:t>
      </w:r>
      <w:r>
        <w:rPr>
          <w:spacing w:val="-57"/>
        </w:rPr>
        <w:t> </w:t>
      </w:r>
      <w:r>
        <w:rPr/>
        <w:t>burimeve</w:t>
      </w:r>
      <w:r>
        <w:rPr>
          <w:spacing w:val="-2"/>
        </w:rPr>
        <w:t> </w:t>
      </w:r>
      <w:r>
        <w:rPr/>
        <w:t>për</w:t>
      </w:r>
      <w:r>
        <w:rPr>
          <w:spacing w:val="1"/>
        </w:rPr>
        <w:t> </w:t>
      </w:r>
      <w:r>
        <w:rPr/>
        <w:t>arritjen</w:t>
      </w:r>
      <w:r>
        <w:rPr>
          <w:spacing w:val="-1"/>
        </w:rPr>
        <w:t> </w:t>
      </w:r>
      <w:r>
        <w:rPr/>
        <w:t>dhe</w:t>
      </w:r>
      <w:r>
        <w:rPr>
          <w:spacing w:val="1"/>
        </w:rPr>
        <w:t> </w:t>
      </w:r>
      <w:r>
        <w:rPr/>
        <w:t>vlerësimin e</w:t>
      </w:r>
      <w:r>
        <w:rPr>
          <w:spacing w:val="-1"/>
        </w:rPr>
        <w:t> </w:t>
      </w:r>
      <w:r>
        <w:rPr/>
        <w:t>nivelit të</w:t>
      </w:r>
      <w:r>
        <w:rPr>
          <w:spacing w:val="-2"/>
        </w:rPr>
        <w:t> </w:t>
      </w:r>
      <w:r>
        <w:rPr/>
        <w:t>arritjes së</w:t>
      </w:r>
      <w:r>
        <w:rPr>
          <w:spacing w:val="-1"/>
        </w:rPr>
        <w:t> </w:t>
      </w:r>
      <w:r>
        <w:rPr/>
        <w:t>këtyre</w:t>
      </w:r>
      <w:r>
        <w:rPr>
          <w:spacing w:val="-2"/>
        </w:rPr>
        <w:t> </w:t>
      </w:r>
      <w:r>
        <w:rPr/>
        <w:t>rezultateve.</w:t>
      </w:r>
    </w:p>
    <w:p>
      <w:pPr>
        <w:pStyle w:val="BodyText"/>
        <w:spacing w:before="2"/>
        <w:ind w:left="938"/>
        <w:jc w:val="both"/>
      </w:pPr>
      <w:r>
        <w:rPr/>
        <w:t>Më</w:t>
      </w:r>
      <w:r>
        <w:rPr>
          <w:spacing w:val="19"/>
        </w:rPr>
        <w:t> </w:t>
      </w:r>
      <w:r>
        <w:rPr/>
        <w:t>poshtë</w:t>
      </w:r>
      <w:r>
        <w:rPr>
          <w:spacing w:val="21"/>
        </w:rPr>
        <w:t> </w:t>
      </w:r>
      <w:r>
        <w:rPr/>
        <w:t>gjeni</w:t>
      </w:r>
      <w:r>
        <w:rPr>
          <w:spacing w:val="23"/>
        </w:rPr>
        <w:t> </w:t>
      </w:r>
      <w:r>
        <w:rPr/>
        <w:t>një</w:t>
      </w:r>
      <w:r>
        <w:rPr>
          <w:spacing w:val="19"/>
        </w:rPr>
        <w:t> </w:t>
      </w:r>
      <w:r>
        <w:rPr/>
        <w:t>model</w:t>
      </w:r>
      <w:r>
        <w:rPr>
          <w:spacing w:val="20"/>
        </w:rPr>
        <w:t> </w:t>
      </w:r>
      <w:r>
        <w:rPr/>
        <w:t>të</w:t>
      </w:r>
      <w:r>
        <w:rPr>
          <w:spacing w:val="20"/>
        </w:rPr>
        <w:t> </w:t>
      </w:r>
      <w:r>
        <w:rPr/>
        <w:t>planifikimit</w:t>
      </w:r>
      <w:r>
        <w:rPr>
          <w:spacing w:val="20"/>
        </w:rPr>
        <w:t> </w:t>
      </w:r>
      <w:r>
        <w:rPr/>
        <w:t>dymujor</w:t>
      </w:r>
      <w:r>
        <w:rPr>
          <w:spacing w:val="21"/>
        </w:rPr>
        <w:t> </w:t>
      </w:r>
      <w:r>
        <w:rPr/>
        <w:t>(për</w:t>
      </w:r>
      <w:r>
        <w:rPr>
          <w:spacing w:val="21"/>
        </w:rPr>
        <w:t> </w:t>
      </w:r>
      <w:r>
        <w:rPr/>
        <w:t>dymujorin</w:t>
      </w:r>
      <w:r>
        <w:rPr>
          <w:spacing w:val="27"/>
        </w:rPr>
        <w:t> </w:t>
      </w:r>
      <w:r>
        <w:rPr/>
        <w:t>e</w:t>
      </w:r>
      <w:r>
        <w:rPr>
          <w:spacing w:val="22"/>
        </w:rPr>
        <w:t> </w:t>
      </w:r>
      <w:r>
        <w:rPr/>
        <w:t>parë</w:t>
      </w:r>
      <w:r>
        <w:rPr>
          <w:spacing w:val="19"/>
        </w:rPr>
        <w:t> </w:t>
      </w:r>
      <w:r>
        <w:rPr/>
        <w:t>shtator-</w:t>
      </w:r>
    </w:p>
    <w:p>
      <w:pPr>
        <w:pStyle w:val="BodyText"/>
        <w:spacing w:before="39"/>
        <w:ind w:left="218"/>
      </w:pPr>
      <w:r>
        <w:rPr/>
        <w:t>tetor).</w:t>
      </w:r>
    </w:p>
    <w:p>
      <w:pPr>
        <w:pStyle w:val="BodyText"/>
        <w:rPr>
          <w:sz w:val="26"/>
        </w:rPr>
      </w:pPr>
    </w:p>
    <w:p>
      <w:pPr>
        <w:pStyle w:val="Heading1"/>
        <w:spacing w:line="276" w:lineRule="auto" w:before="226"/>
        <w:jc w:val="left"/>
      </w:pPr>
      <w:r>
        <w:rPr/>
        <w:t>Rezultatet</w:t>
      </w:r>
      <w:r>
        <w:rPr>
          <w:spacing w:val="12"/>
        </w:rPr>
        <w:t> </w:t>
      </w:r>
      <w:r>
        <w:rPr/>
        <w:t>e</w:t>
      </w:r>
      <w:r>
        <w:rPr>
          <w:spacing w:val="14"/>
        </w:rPr>
        <w:t> </w:t>
      </w:r>
      <w:r>
        <w:rPr/>
        <w:t>të</w:t>
      </w:r>
      <w:r>
        <w:rPr>
          <w:spacing w:val="13"/>
        </w:rPr>
        <w:t> </w:t>
      </w:r>
      <w:r>
        <w:rPr/>
        <w:t>nxënit</w:t>
      </w:r>
      <w:r>
        <w:rPr>
          <w:spacing w:val="12"/>
        </w:rPr>
        <w:t> </w:t>
      </w:r>
      <w:r>
        <w:rPr/>
        <w:t>të</w:t>
      </w:r>
      <w:r>
        <w:rPr>
          <w:spacing w:val="12"/>
        </w:rPr>
        <w:t> </w:t>
      </w:r>
      <w:r>
        <w:rPr/>
        <w:t>fushës</w:t>
      </w:r>
      <w:r>
        <w:rPr>
          <w:spacing w:val="14"/>
        </w:rPr>
        <w:t> </w:t>
      </w:r>
      <w:r>
        <w:rPr/>
        <w:t>kurrikulare</w:t>
      </w:r>
      <w:r>
        <w:rPr>
          <w:spacing w:val="11"/>
        </w:rPr>
        <w:t> </w:t>
      </w:r>
      <w:r>
        <w:rPr/>
        <w:t>të</w:t>
      </w:r>
      <w:r>
        <w:rPr>
          <w:spacing w:val="13"/>
        </w:rPr>
        <w:t> </w:t>
      </w:r>
      <w:r>
        <w:rPr/>
        <w:t>shkallës</w:t>
      </w:r>
      <w:r>
        <w:rPr>
          <w:spacing w:val="13"/>
        </w:rPr>
        <w:t> </w:t>
      </w:r>
      <w:r>
        <w:rPr/>
        <w:t>që</w:t>
      </w:r>
      <w:r>
        <w:rPr>
          <w:spacing w:val="12"/>
        </w:rPr>
        <w:t> </w:t>
      </w:r>
      <w:r>
        <w:rPr/>
        <w:t>synohen</w:t>
      </w:r>
      <w:r>
        <w:rPr>
          <w:spacing w:val="14"/>
        </w:rPr>
        <w:t> </w:t>
      </w:r>
      <w:r>
        <w:rPr/>
        <w:t>të</w:t>
      </w:r>
      <w:r>
        <w:rPr>
          <w:spacing w:val="11"/>
        </w:rPr>
        <w:t> </w:t>
      </w:r>
      <w:r>
        <w:rPr/>
        <w:t>arrihen</w:t>
      </w:r>
      <w:r>
        <w:rPr>
          <w:spacing w:val="13"/>
        </w:rPr>
        <w:t> </w:t>
      </w:r>
      <w:r>
        <w:rPr/>
        <w:t>përmes</w:t>
      </w:r>
      <w:r>
        <w:rPr>
          <w:spacing w:val="-57"/>
        </w:rPr>
        <w:t> </w:t>
      </w:r>
      <w:r>
        <w:rPr/>
        <w:t>shtjellimit të</w:t>
      </w:r>
      <w:r>
        <w:rPr>
          <w:spacing w:val="-2"/>
        </w:rPr>
        <w:t> </w:t>
      </w:r>
      <w:r>
        <w:rPr/>
        <w:t>temës</w:t>
      </w:r>
      <w:r>
        <w:rPr>
          <w:spacing w:val="2"/>
        </w:rPr>
        <w:t> </w:t>
      </w:r>
      <w:r>
        <w:rPr/>
        <w:t>(temave):</w:t>
      </w:r>
    </w:p>
    <w:p>
      <w:pPr>
        <w:pStyle w:val="BodyText"/>
        <w:spacing w:before="1"/>
        <w:rPr>
          <w:b/>
          <w:sz w:val="27"/>
        </w:rPr>
      </w:pPr>
    </w:p>
    <w:p>
      <w:pPr>
        <w:pStyle w:val="ListParagraph"/>
        <w:numPr>
          <w:ilvl w:val="0"/>
          <w:numId w:val="1"/>
        </w:numPr>
        <w:tabs>
          <w:tab w:pos="459" w:val="left" w:leader="none"/>
        </w:tabs>
        <w:spacing w:line="240" w:lineRule="auto" w:before="0" w:after="0"/>
        <w:ind w:left="458" w:right="0" w:hanging="241"/>
        <w:jc w:val="left"/>
        <w:rPr>
          <w:sz w:val="24"/>
        </w:rPr>
      </w:pPr>
      <w:r>
        <w:rPr>
          <w:sz w:val="24"/>
        </w:rPr>
        <w:t>Shkathtësitë</w:t>
      </w:r>
      <w:r>
        <w:rPr>
          <w:spacing w:val="-2"/>
          <w:sz w:val="24"/>
        </w:rPr>
        <w:t> </w:t>
      </w:r>
      <w:r>
        <w:rPr>
          <w:sz w:val="24"/>
        </w:rPr>
        <w:t>hulumtuese</w:t>
      </w:r>
      <w:r>
        <w:rPr>
          <w:spacing w:val="-2"/>
          <w:sz w:val="24"/>
        </w:rPr>
        <w:t> </w:t>
      </w:r>
      <w:r>
        <w:rPr>
          <w:sz w:val="24"/>
        </w:rPr>
        <w:t>në</w:t>
      </w:r>
      <w:r>
        <w:rPr>
          <w:spacing w:val="-2"/>
          <w:sz w:val="24"/>
        </w:rPr>
        <w:t> </w:t>
      </w:r>
      <w:r>
        <w:rPr>
          <w:sz w:val="24"/>
        </w:rPr>
        <w:t>shkenca</w:t>
      </w:r>
    </w:p>
    <w:p>
      <w:pPr>
        <w:pStyle w:val="ListParagraph"/>
        <w:numPr>
          <w:ilvl w:val="1"/>
          <w:numId w:val="1"/>
        </w:numPr>
        <w:tabs>
          <w:tab w:pos="580" w:val="left" w:leader="none"/>
        </w:tabs>
        <w:spacing w:line="276" w:lineRule="auto" w:before="204" w:after="0"/>
        <w:ind w:left="578" w:right="233" w:hanging="360"/>
        <w:jc w:val="left"/>
        <w:rPr>
          <w:sz w:val="24"/>
        </w:rPr>
      </w:pPr>
      <w:r>
        <w:rPr>
          <w:sz w:val="24"/>
        </w:rPr>
        <w:t>Vlerëson</w:t>
      </w:r>
      <w:r>
        <w:rPr>
          <w:spacing w:val="56"/>
          <w:sz w:val="24"/>
        </w:rPr>
        <w:t> </w:t>
      </w:r>
      <w:r>
        <w:rPr>
          <w:sz w:val="24"/>
        </w:rPr>
        <w:t>rrezikun</w:t>
      </w:r>
      <w:r>
        <w:rPr>
          <w:spacing w:val="55"/>
          <w:sz w:val="24"/>
        </w:rPr>
        <w:t> </w:t>
      </w:r>
      <w:r>
        <w:rPr>
          <w:sz w:val="24"/>
        </w:rPr>
        <w:t>para</w:t>
      </w:r>
      <w:r>
        <w:rPr>
          <w:spacing w:val="57"/>
          <w:sz w:val="24"/>
        </w:rPr>
        <w:t> </w:t>
      </w:r>
      <w:r>
        <w:rPr>
          <w:sz w:val="24"/>
        </w:rPr>
        <w:t>fillimit</w:t>
      </w:r>
      <w:r>
        <w:rPr>
          <w:spacing w:val="55"/>
          <w:sz w:val="24"/>
        </w:rPr>
        <w:t> </w:t>
      </w:r>
      <w:r>
        <w:rPr>
          <w:sz w:val="24"/>
        </w:rPr>
        <w:t>të</w:t>
      </w:r>
      <w:r>
        <w:rPr>
          <w:spacing w:val="54"/>
          <w:sz w:val="24"/>
        </w:rPr>
        <w:t> </w:t>
      </w:r>
      <w:r>
        <w:rPr>
          <w:sz w:val="24"/>
        </w:rPr>
        <w:t>punës</w:t>
      </w:r>
      <w:r>
        <w:rPr>
          <w:spacing w:val="55"/>
          <w:sz w:val="24"/>
        </w:rPr>
        <w:t> </w:t>
      </w:r>
      <w:r>
        <w:rPr>
          <w:sz w:val="24"/>
        </w:rPr>
        <w:t>praktike</w:t>
      </w:r>
      <w:r>
        <w:rPr>
          <w:spacing w:val="53"/>
          <w:sz w:val="24"/>
        </w:rPr>
        <w:t> </w:t>
      </w:r>
      <w:r>
        <w:rPr>
          <w:sz w:val="24"/>
        </w:rPr>
        <w:t>nga</w:t>
      </w:r>
      <w:r>
        <w:rPr>
          <w:spacing w:val="56"/>
          <w:sz w:val="24"/>
        </w:rPr>
        <w:t> </w:t>
      </w:r>
      <w:r>
        <w:rPr>
          <w:sz w:val="24"/>
        </w:rPr>
        <w:t>mjedisi</w:t>
      </w:r>
      <w:r>
        <w:rPr>
          <w:spacing w:val="55"/>
          <w:sz w:val="24"/>
        </w:rPr>
        <w:t> </w:t>
      </w:r>
      <w:r>
        <w:rPr>
          <w:sz w:val="24"/>
        </w:rPr>
        <w:t>dhe</w:t>
      </w:r>
      <w:r>
        <w:rPr>
          <w:spacing w:val="53"/>
          <w:sz w:val="24"/>
        </w:rPr>
        <w:t> </w:t>
      </w:r>
      <w:r>
        <w:rPr>
          <w:sz w:val="24"/>
        </w:rPr>
        <w:t>mjetet</w:t>
      </w:r>
      <w:r>
        <w:rPr>
          <w:spacing w:val="55"/>
          <w:sz w:val="24"/>
        </w:rPr>
        <w:t> </w:t>
      </w:r>
      <w:r>
        <w:rPr>
          <w:sz w:val="24"/>
        </w:rPr>
        <w:t>të</w:t>
      </w:r>
      <w:r>
        <w:rPr>
          <w:spacing w:val="56"/>
          <w:sz w:val="24"/>
        </w:rPr>
        <w:t> </w:t>
      </w:r>
      <w:r>
        <w:rPr>
          <w:sz w:val="24"/>
        </w:rPr>
        <w:t>cilat</w:t>
      </w:r>
      <w:r>
        <w:rPr>
          <w:spacing w:val="54"/>
          <w:sz w:val="24"/>
        </w:rPr>
        <w:t> </w:t>
      </w:r>
      <w:r>
        <w:rPr>
          <w:sz w:val="24"/>
        </w:rPr>
        <w:t>i</w:t>
      </w:r>
      <w:r>
        <w:rPr>
          <w:spacing w:val="-57"/>
          <w:sz w:val="24"/>
        </w:rPr>
        <w:t> </w:t>
      </w:r>
      <w:r>
        <w:rPr>
          <w:sz w:val="24"/>
        </w:rPr>
        <w:t>përdor.</w:t>
      </w:r>
    </w:p>
    <w:p>
      <w:pPr>
        <w:pStyle w:val="ListParagraph"/>
        <w:numPr>
          <w:ilvl w:val="1"/>
          <w:numId w:val="1"/>
        </w:numPr>
        <w:tabs>
          <w:tab w:pos="639" w:val="left" w:leader="none"/>
        </w:tabs>
        <w:spacing w:line="276" w:lineRule="auto" w:before="0" w:after="0"/>
        <w:ind w:left="578" w:right="234" w:hanging="360"/>
        <w:jc w:val="left"/>
        <w:rPr>
          <w:sz w:val="24"/>
        </w:rPr>
      </w:pPr>
      <w:r>
        <w:rPr>
          <w:sz w:val="24"/>
        </w:rPr>
        <w:t>Planifikon</w:t>
      </w:r>
      <w:r>
        <w:rPr>
          <w:spacing w:val="41"/>
          <w:sz w:val="24"/>
        </w:rPr>
        <w:t> </w:t>
      </w:r>
      <w:r>
        <w:rPr>
          <w:sz w:val="24"/>
        </w:rPr>
        <w:t>dhe</w:t>
      </w:r>
      <w:r>
        <w:rPr>
          <w:spacing w:val="41"/>
          <w:sz w:val="24"/>
        </w:rPr>
        <w:t> </w:t>
      </w:r>
      <w:r>
        <w:rPr>
          <w:sz w:val="24"/>
        </w:rPr>
        <w:t>kryen</w:t>
      </w:r>
      <w:r>
        <w:rPr>
          <w:spacing w:val="44"/>
          <w:sz w:val="24"/>
        </w:rPr>
        <w:t> </w:t>
      </w:r>
      <w:r>
        <w:rPr>
          <w:sz w:val="24"/>
        </w:rPr>
        <w:t>eksperimente</w:t>
      </w:r>
      <w:r>
        <w:rPr>
          <w:spacing w:val="42"/>
          <w:sz w:val="24"/>
        </w:rPr>
        <w:t> </w:t>
      </w:r>
      <w:r>
        <w:rPr>
          <w:sz w:val="24"/>
        </w:rPr>
        <w:t>të</w:t>
      </w:r>
      <w:r>
        <w:rPr>
          <w:spacing w:val="44"/>
          <w:sz w:val="24"/>
        </w:rPr>
        <w:t> </w:t>
      </w:r>
      <w:r>
        <w:rPr>
          <w:sz w:val="24"/>
        </w:rPr>
        <w:t>thjeshta</w:t>
      </w:r>
      <w:r>
        <w:rPr>
          <w:spacing w:val="44"/>
          <w:sz w:val="24"/>
        </w:rPr>
        <w:t> </w:t>
      </w:r>
      <w:r>
        <w:rPr>
          <w:sz w:val="24"/>
        </w:rPr>
        <w:t>me</w:t>
      </w:r>
      <w:r>
        <w:rPr>
          <w:spacing w:val="42"/>
          <w:sz w:val="24"/>
        </w:rPr>
        <w:t> </w:t>
      </w:r>
      <w:r>
        <w:rPr>
          <w:sz w:val="24"/>
        </w:rPr>
        <w:t>dy-tri</w:t>
      </w:r>
      <w:r>
        <w:rPr>
          <w:spacing w:val="44"/>
          <w:sz w:val="24"/>
        </w:rPr>
        <w:t> </w:t>
      </w:r>
      <w:r>
        <w:rPr>
          <w:sz w:val="24"/>
        </w:rPr>
        <w:t>ndryshore</w:t>
      </w:r>
      <w:r>
        <w:rPr>
          <w:spacing w:val="42"/>
          <w:sz w:val="24"/>
        </w:rPr>
        <w:t> </w:t>
      </w:r>
      <w:r>
        <w:rPr>
          <w:sz w:val="24"/>
        </w:rPr>
        <w:t>(variabla)</w:t>
      </w:r>
      <w:r>
        <w:rPr>
          <w:spacing w:val="43"/>
          <w:sz w:val="24"/>
        </w:rPr>
        <w:t> </w:t>
      </w:r>
      <w:r>
        <w:rPr>
          <w:sz w:val="24"/>
        </w:rPr>
        <w:t>dhe</w:t>
      </w:r>
      <w:r>
        <w:rPr>
          <w:spacing w:val="41"/>
          <w:sz w:val="24"/>
        </w:rPr>
        <w:t> </w:t>
      </w:r>
      <w:r>
        <w:rPr>
          <w:sz w:val="24"/>
        </w:rPr>
        <w:t>i</w:t>
      </w:r>
      <w:r>
        <w:rPr>
          <w:spacing w:val="-57"/>
          <w:sz w:val="24"/>
        </w:rPr>
        <w:t> </w:t>
      </w:r>
      <w:r>
        <w:rPr>
          <w:sz w:val="24"/>
        </w:rPr>
        <w:t>kontrollon</w:t>
      </w:r>
      <w:r>
        <w:rPr>
          <w:spacing w:val="-1"/>
          <w:sz w:val="24"/>
        </w:rPr>
        <w:t> </w:t>
      </w:r>
      <w:r>
        <w:rPr>
          <w:sz w:val="24"/>
        </w:rPr>
        <w:t>ato për</w:t>
      </w:r>
      <w:r>
        <w:rPr>
          <w:spacing w:val="-2"/>
          <w:sz w:val="24"/>
        </w:rPr>
        <w:t> </w:t>
      </w:r>
      <w:r>
        <w:rPr>
          <w:sz w:val="24"/>
        </w:rPr>
        <w:t>t’i</w:t>
      </w:r>
      <w:r>
        <w:rPr>
          <w:spacing w:val="1"/>
          <w:sz w:val="24"/>
        </w:rPr>
        <w:t> </w:t>
      </w:r>
      <w:r>
        <w:rPr>
          <w:sz w:val="24"/>
        </w:rPr>
        <w:t>arritur</w:t>
      </w:r>
      <w:r>
        <w:rPr>
          <w:spacing w:val="-1"/>
          <w:sz w:val="24"/>
        </w:rPr>
        <w:t> </w:t>
      </w:r>
      <w:r>
        <w:rPr>
          <w:sz w:val="24"/>
        </w:rPr>
        <w:t>rezultatet  e</w:t>
      </w:r>
      <w:r>
        <w:rPr>
          <w:spacing w:val="-1"/>
          <w:sz w:val="24"/>
        </w:rPr>
        <w:t> </w:t>
      </w:r>
      <w:r>
        <w:rPr>
          <w:sz w:val="24"/>
        </w:rPr>
        <w:t>detyrës.</w:t>
      </w:r>
    </w:p>
    <w:p>
      <w:pPr>
        <w:pStyle w:val="ListParagraph"/>
        <w:numPr>
          <w:ilvl w:val="1"/>
          <w:numId w:val="1"/>
        </w:numPr>
        <w:tabs>
          <w:tab w:pos="642" w:val="left" w:leader="none"/>
        </w:tabs>
        <w:spacing w:line="276" w:lineRule="auto" w:before="1" w:after="0"/>
        <w:ind w:left="578" w:right="241" w:hanging="360"/>
        <w:jc w:val="left"/>
        <w:rPr>
          <w:sz w:val="24"/>
        </w:rPr>
      </w:pPr>
      <w:r>
        <w:rPr>
          <w:sz w:val="24"/>
        </w:rPr>
        <w:t>Identifikon</w:t>
      </w:r>
      <w:r>
        <w:rPr>
          <w:spacing w:val="1"/>
          <w:sz w:val="24"/>
        </w:rPr>
        <w:t> </w:t>
      </w:r>
      <w:r>
        <w:rPr>
          <w:sz w:val="24"/>
        </w:rPr>
        <w:t>mënyra</w:t>
      </w:r>
      <w:r>
        <w:rPr>
          <w:spacing w:val="1"/>
          <w:sz w:val="24"/>
        </w:rPr>
        <w:t> </w:t>
      </w:r>
      <w:r>
        <w:rPr>
          <w:sz w:val="24"/>
        </w:rPr>
        <w:t>të</w:t>
      </w:r>
      <w:r>
        <w:rPr>
          <w:spacing w:val="6"/>
          <w:sz w:val="24"/>
        </w:rPr>
        <w:t> </w:t>
      </w:r>
      <w:r>
        <w:rPr>
          <w:sz w:val="24"/>
        </w:rPr>
        <w:t>ndryshme</w:t>
      </w:r>
      <w:r>
        <w:rPr>
          <w:spacing w:val="4"/>
          <w:sz w:val="24"/>
        </w:rPr>
        <w:t> </w:t>
      </w:r>
      <w:r>
        <w:rPr>
          <w:sz w:val="24"/>
        </w:rPr>
        <w:t>të</w:t>
      </w:r>
      <w:r>
        <w:rPr>
          <w:spacing w:val="1"/>
          <w:sz w:val="24"/>
        </w:rPr>
        <w:t> </w:t>
      </w:r>
      <w:r>
        <w:rPr>
          <w:sz w:val="24"/>
        </w:rPr>
        <w:t>qasjes</w:t>
      </w:r>
      <w:r>
        <w:rPr>
          <w:spacing w:val="2"/>
          <w:sz w:val="24"/>
        </w:rPr>
        <w:t> </w:t>
      </w:r>
      <w:r>
        <w:rPr>
          <w:sz w:val="24"/>
        </w:rPr>
        <w:t>së</w:t>
      </w:r>
      <w:r>
        <w:rPr>
          <w:spacing w:val="3"/>
          <w:sz w:val="24"/>
        </w:rPr>
        <w:t> </w:t>
      </w:r>
      <w:r>
        <w:rPr>
          <w:sz w:val="24"/>
        </w:rPr>
        <w:t>problemit</w:t>
      </w:r>
      <w:r>
        <w:rPr>
          <w:spacing w:val="2"/>
          <w:sz w:val="24"/>
        </w:rPr>
        <w:t> </w:t>
      </w:r>
      <w:r>
        <w:rPr>
          <w:sz w:val="24"/>
        </w:rPr>
        <w:t>dhe</w:t>
      </w:r>
      <w:r>
        <w:rPr>
          <w:spacing w:val="1"/>
          <w:sz w:val="24"/>
        </w:rPr>
        <w:t> </w:t>
      </w:r>
      <w:r>
        <w:rPr>
          <w:sz w:val="24"/>
        </w:rPr>
        <w:t>krahason</w:t>
      </w:r>
      <w:r>
        <w:rPr>
          <w:spacing w:val="4"/>
          <w:sz w:val="24"/>
        </w:rPr>
        <w:t> </w:t>
      </w:r>
      <w:r>
        <w:rPr>
          <w:sz w:val="24"/>
        </w:rPr>
        <w:t>rezultatet</w:t>
      </w:r>
      <w:r>
        <w:rPr>
          <w:spacing w:val="2"/>
          <w:sz w:val="24"/>
        </w:rPr>
        <w:t> </w:t>
      </w:r>
      <w:r>
        <w:rPr>
          <w:sz w:val="24"/>
        </w:rPr>
        <w:t>e</w:t>
      </w:r>
      <w:r>
        <w:rPr>
          <w:spacing w:val="-57"/>
          <w:sz w:val="24"/>
        </w:rPr>
        <w:t> </w:t>
      </w:r>
      <w:r>
        <w:rPr>
          <w:sz w:val="24"/>
        </w:rPr>
        <w:t>provave</w:t>
      </w:r>
      <w:r>
        <w:rPr>
          <w:spacing w:val="-2"/>
          <w:sz w:val="24"/>
        </w:rPr>
        <w:t> </w:t>
      </w:r>
      <w:r>
        <w:rPr>
          <w:sz w:val="24"/>
        </w:rPr>
        <w:t>të ndryshme.</w:t>
      </w:r>
    </w:p>
    <w:p>
      <w:pPr>
        <w:pStyle w:val="ListParagraph"/>
        <w:numPr>
          <w:ilvl w:val="1"/>
          <w:numId w:val="1"/>
        </w:numPr>
        <w:tabs>
          <w:tab w:pos="639" w:val="left" w:leader="none"/>
        </w:tabs>
        <w:spacing w:line="275" w:lineRule="exact" w:before="0" w:after="0"/>
        <w:ind w:left="638" w:right="0" w:hanging="421"/>
        <w:jc w:val="left"/>
        <w:rPr>
          <w:sz w:val="24"/>
        </w:rPr>
      </w:pPr>
      <w:r>
        <w:rPr>
          <w:sz w:val="24"/>
        </w:rPr>
        <w:t>Përdor</w:t>
      </w:r>
      <w:r>
        <w:rPr>
          <w:spacing w:val="-4"/>
          <w:sz w:val="24"/>
        </w:rPr>
        <w:t> </w:t>
      </w:r>
      <w:r>
        <w:rPr>
          <w:sz w:val="24"/>
        </w:rPr>
        <w:t>koncepte</w:t>
      </w:r>
      <w:r>
        <w:rPr>
          <w:spacing w:val="-2"/>
          <w:sz w:val="24"/>
        </w:rPr>
        <w:t> </w:t>
      </w:r>
      <w:r>
        <w:rPr>
          <w:sz w:val="24"/>
        </w:rPr>
        <w:t>matematike</w:t>
      </w:r>
      <w:r>
        <w:rPr>
          <w:spacing w:val="-2"/>
          <w:sz w:val="24"/>
        </w:rPr>
        <w:t> </w:t>
      </w:r>
      <w:r>
        <w:rPr>
          <w:sz w:val="24"/>
        </w:rPr>
        <w:t>për</w:t>
      </w:r>
      <w:r>
        <w:rPr>
          <w:spacing w:val="-1"/>
          <w:sz w:val="24"/>
        </w:rPr>
        <w:t> </w:t>
      </w:r>
      <w:r>
        <w:rPr>
          <w:sz w:val="24"/>
        </w:rPr>
        <w:t>përpunimin</w:t>
      </w:r>
      <w:r>
        <w:rPr>
          <w:spacing w:val="-1"/>
          <w:sz w:val="24"/>
        </w:rPr>
        <w:t> </w:t>
      </w:r>
      <w:r>
        <w:rPr>
          <w:sz w:val="24"/>
        </w:rPr>
        <w:t>dhe</w:t>
      </w:r>
      <w:r>
        <w:rPr>
          <w:spacing w:val="-1"/>
          <w:sz w:val="24"/>
        </w:rPr>
        <w:t> </w:t>
      </w:r>
      <w:r>
        <w:rPr>
          <w:sz w:val="24"/>
        </w:rPr>
        <w:t>paraqitjen</w:t>
      </w:r>
      <w:r>
        <w:rPr>
          <w:spacing w:val="-1"/>
          <w:sz w:val="24"/>
        </w:rPr>
        <w:t> </w:t>
      </w:r>
      <w:r>
        <w:rPr>
          <w:sz w:val="24"/>
        </w:rPr>
        <w:t>e</w:t>
      </w:r>
      <w:r>
        <w:rPr>
          <w:spacing w:val="-1"/>
          <w:sz w:val="24"/>
        </w:rPr>
        <w:t> </w:t>
      </w:r>
      <w:r>
        <w:rPr>
          <w:sz w:val="24"/>
        </w:rPr>
        <w:t>rezultateve.</w:t>
      </w:r>
    </w:p>
    <w:p>
      <w:pPr>
        <w:pStyle w:val="ListParagraph"/>
        <w:numPr>
          <w:ilvl w:val="1"/>
          <w:numId w:val="1"/>
        </w:numPr>
        <w:tabs>
          <w:tab w:pos="639" w:val="left" w:leader="none"/>
        </w:tabs>
        <w:spacing w:line="278" w:lineRule="auto" w:before="40" w:after="0"/>
        <w:ind w:left="578" w:right="236" w:hanging="360"/>
        <w:jc w:val="left"/>
        <w:rPr>
          <w:sz w:val="24"/>
        </w:rPr>
      </w:pPr>
      <w:r>
        <w:rPr>
          <w:sz w:val="24"/>
        </w:rPr>
        <w:t>Prezenton</w:t>
      </w:r>
      <w:r>
        <w:rPr>
          <w:spacing w:val="54"/>
          <w:sz w:val="24"/>
        </w:rPr>
        <w:t> </w:t>
      </w:r>
      <w:r>
        <w:rPr>
          <w:sz w:val="24"/>
        </w:rPr>
        <w:t>konkluzionet</w:t>
      </w:r>
      <w:r>
        <w:rPr>
          <w:spacing w:val="53"/>
          <w:sz w:val="24"/>
        </w:rPr>
        <w:t> </w:t>
      </w:r>
      <w:r>
        <w:rPr>
          <w:sz w:val="24"/>
        </w:rPr>
        <w:t>e</w:t>
      </w:r>
      <w:r>
        <w:rPr>
          <w:spacing w:val="53"/>
          <w:sz w:val="24"/>
        </w:rPr>
        <w:t> </w:t>
      </w:r>
      <w:r>
        <w:rPr>
          <w:sz w:val="24"/>
        </w:rPr>
        <w:t>hulumtimit/eksperimentit</w:t>
      </w:r>
      <w:r>
        <w:rPr>
          <w:spacing w:val="54"/>
          <w:sz w:val="24"/>
        </w:rPr>
        <w:t> </w:t>
      </w:r>
      <w:r>
        <w:rPr>
          <w:sz w:val="24"/>
        </w:rPr>
        <w:t>duke</w:t>
      </w:r>
      <w:r>
        <w:rPr>
          <w:spacing w:val="52"/>
          <w:sz w:val="24"/>
        </w:rPr>
        <w:t> </w:t>
      </w:r>
      <w:r>
        <w:rPr>
          <w:sz w:val="24"/>
        </w:rPr>
        <w:t>i</w:t>
      </w:r>
      <w:r>
        <w:rPr>
          <w:spacing w:val="54"/>
          <w:sz w:val="24"/>
        </w:rPr>
        <w:t> </w:t>
      </w:r>
      <w:r>
        <w:rPr>
          <w:sz w:val="24"/>
        </w:rPr>
        <w:t>arsyetuar</w:t>
      </w:r>
      <w:r>
        <w:rPr>
          <w:spacing w:val="55"/>
          <w:sz w:val="24"/>
        </w:rPr>
        <w:t> </w:t>
      </w:r>
      <w:r>
        <w:rPr>
          <w:sz w:val="24"/>
        </w:rPr>
        <w:t>me</w:t>
      </w:r>
      <w:r>
        <w:rPr>
          <w:spacing w:val="53"/>
          <w:sz w:val="24"/>
        </w:rPr>
        <w:t> </w:t>
      </w:r>
      <w:r>
        <w:rPr>
          <w:sz w:val="24"/>
        </w:rPr>
        <w:t>dëshmi</w:t>
      </w:r>
      <w:r>
        <w:rPr>
          <w:spacing w:val="54"/>
          <w:sz w:val="24"/>
        </w:rPr>
        <w:t> </w:t>
      </w:r>
      <w:r>
        <w:rPr>
          <w:sz w:val="24"/>
        </w:rPr>
        <w:t>të</w:t>
      </w:r>
      <w:r>
        <w:rPr>
          <w:spacing w:val="-57"/>
          <w:sz w:val="24"/>
        </w:rPr>
        <w:t> </w:t>
      </w:r>
      <w:r>
        <w:rPr>
          <w:sz w:val="24"/>
        </w:rPr>
        <w:t>mjaftueshme.</w:t>
      </w:r>
    </w:p>
    <w:p>
      <w:pPr>
        <w:pStyle w:val="BodyText"/>
        <w:rPr>
          <w:sz w:val="26"/>
        </w:rPr>
      </w:pPr>
    </w:p>
    <w:p>
      <w:pPr>
        <w:pStyle w:val="BodyText"/>
        <w:spacing w:line="276" w:lineRule="auto" w:before="175"/>
        <w:ind w:left="218" w:right="231"/>
        <w:jc w:val="both"/>
      </w:pPr>
      <w:r>
        <w:rPr/>
        <w:t>2.1 Rezultatet e fushës së kurrikulës (të synuara): 2.1 Përshkruan dhe analizon elementet</w:t>
      </w:r>
      <w:r>
        <w:rPr>
          <w:spacing w:val="1"/>
        </w:rPr>
        <w:t> </w:t>
      </w:r>
      <w:r>
        <w:rPr/>
        <w:t>kimike që hyjnë në përbërjen e komponimeve organike. Studion klasat e ndryshme të</w:t>
      </w:r>
      <w:r>
        <w:rPr>
          <w:spacing w:val="1"/>
        </w:rPr>
        <w:t> </w:t>
      </w:r>
      <w:r>
        <w:rPr/>
        <w:t>komponimeve</w:t>
      </w:r>
      <w:r>
        <w:rPr>
          <w:spacing w:val="1"/>
        </w:rPr>
        <w:t> </w:t>
      </w:r>
      <w:r>
        <w:rPr/>
        <w:t>organike,</w:t>
      </w:r>
      <w:r>
        <w:rPr>
          <w:spacing w:val="1"/>
        </w:rPr>
        <w:t> </w:t>
      </w:r>
      <w:r>
        <w:rPr/>
        <w:t>strukturën</w:t>
      </w:r>
      <w:r>
        <w:rPr>
          <w:spacing w:val="1"/>
        </w:rPr>
        <w:t> </w:t>
      </w:r>
      <w:r>
        <w:rPr/>
        <w:t>e</w:t>
      </w:r>
      <w:r>
        <w:rPr>
          <w:spacing w:val="1"/>
        </w:rPr>
        <w:t> </w:t>
      </w:r>
      <w:r>
        <w:rPr/>
        <w:t>tyre,</w:t>
      </w:r>
      <w:r>
        <w:rPr>
          <w:spacing w:val="1"/>
        </w:rPr>
        <w:t> </w:t>
      </w:r>
      <w:r>
        <w:rPr/>
        <w:t>vetitë</w:t>
      </w:r>
      <w:r>
        <w:rPr>
          <w:spacing w:val="1"/>
        </w:rPr>
        <w:t> </w:t>
      </w:r>
      <w:r>
        <w:rPr/>
        <w:t>fizike</w:t>
      </w:r>
      <w:r>
        <w:rPr>
          <w:spacing w:val="1"/>
        </w:rPr>
        <w:t> </w:t>
      </w:r>
      <w:r>
        <w:rPr/>
        <w:t>e</w:t>
      </w:r>
      <w:r>
        <w:rPr>
          <w:spacing w:val="1"/>
        </w:rPr>
        <w:t> </w:t>
      </w:r>
      <w:r>
        <w:rPr/>
        <w:t>kimike,</w:t>
      </w:r>
      <w:r>
        <w:rPr>
          <w:spacing w:val="1"/>
        </w:rPr>
        <w:t> </w:t>
      </w:r>
      <w:r>
        <w:rPr/>
        <w:t>përdorimin</w:t>
      </w:r>
      <w:r>
        <w:rPr>
          <w:spacing w:val="1"/>
        </w:rPr>
        <w:t> </w:t>
      </w:r>
      <w:r>
        <w:rPr/>
        <w:t>e</w:t>
      </w:r>
      <w:r>
        <w:rPr>
          <w:spacing w:val="1"/>
        </w:rPr>
        <w:t> </w:t>
      </w:r>
      <w:r>
        <w:rPr/>
        <w:t>tyre,</w:t>
      </w:r>
      <w:r>
        <w:rPr>
          <w:spacing w:val="1"/>
        </w:rPr>
        <w:t> </w:t>
      </w:r>
      <w:r>
        <w:rPr/>
        <w:t>funksionimin dhe ndërlidhjen e tyre me botën e gjallë dhe jo të gjallë dhe ndikimin e tyre</w:t>
      </w:r>
      <w:r>
        <w:rPr>
          <w:spacing w:val="1"/>
        </w:rPr>
        <w:t> </w:t>
      </w:r>
      <w:r>
        <w:rPr/>
        <w:t>afatgjatë</w:t>
      </w:r>
      <w:r>
        <w:rPr>
          <w:spacing w:val="-2"/>
        </w:rPr>
        <w:t> </w:t>
      </w:r>
      <w:r>
        <w:rPr/>
        <w:t>në</w:t>
      </w:r>
      <w:r>
        <w:rPr>
          <w:spacing w:val="-1"/>
        </w:rPr>
        <w:t> </w:t>
      </w:r>
      <w:r>
        <w:rPr/>
        <w:t>mjedis.</w:t>
      </w:r>
    </w:p>
    <w:p>
      <w:pPr>
        <w:spacing w:after="0" w:line="276" w:lineRule="auto"/>
        <w:jc w:val="both"/>
        <w:sectPr>
          <w:footerReference w:type="default" r:id="rId7"/>
          <w:pgSz w:w="11630" w:h="14180"/>
          <w:pgMar w:footer="848" w:header="0" w:top="1180" w:bottom="1040" w:left="1200" w:right="1180"/>
          <w:pgNumType w:start="3"/>
        </w:sectPr>
      </w:pPr>
    </w:p>
    <w:p>
      <w:pPr>
        <w:pStyle w:val="Heading1"/>
        <w:spacing w:before="116"/>
      </w:pPr>
      <w:r>
        <w:rPr/>
        <w:t>Kontributi</w:t>
      </w:r>
      <w:r>
        <w:rPr>
          <w:spacing w:val="-2"/>
        </w:rPr>
        <w:t> </w:t>
      </w:r>
      <w:r>
        <w:rPr/>
        <w:t>në</w:t>
      </w:r>
      <w:r>
        <w:rPr>
          <w:spacing w:val="-2"/>
        </w:rPr>
        <w:t> </w:t>
      </w:r>
      <w:r>
        <w:rPr/>
        <w:t>rezultatet e</w:t>
      </w:r>
      <w:r>
        <w:rPr>
          <w:spacing w:val="-3"/>
        </w:rPr>
        <w:t> </w:t>
      </w:r>
      <w:r>
        <w:rPr/>
        <w:t>të</w:t>
      </w:r>
      <w:r>
        <w:rPr>
          <w:spacing w:val="-2"/>
        </w:rPr>
        <w:t> </w:t>
      </w:r>
      <w:r>
        <w:rPr/>
        <w:t>nxënit</w:t>
      </w:r>
      <w:r>
        <w:rPr>
          <w:spacing w:val="-2"/>
        </w:rPr>
        <w:t> </w:t>
      </w:r>
      <w:r>
        <w:rPr/>
        <w:t>për</w:t>
      </w:r>
      <w:r>
        <w:rPr>
          <w:spacing w:val="-3"/>
        </w:rPr>
        <w:t> </w:t>
      </w:r>
      <w:r>
        <w:rPr/>
        <w:t>kompetencat</w:t>
      </w:r>
      <w:r>
        <w:rPr>
          <w:spacing w:val="-3"/>
        </w:rPr>
        <w:t> </w:t>
      </w:r>
      <w:r>
        <w:rPr/>
        <w:t>kryesore</w:t>
      </w:r>
      <w:r>
        <w:rPr>
          <w:spacing w:val="-2"/>
        </w:rPr>
        <w:t> </w:t>
      </w:r>
      <w:r>
        <w:rPr/>
        <w:t>të</w:t>
      </w:r>
      <w:r>
        <w:rPr>
          <w:spacing w:val="-1"/>
        </w:rPr>
        <w:t> </w:t>
      </w:r>
      <w:r>
        <w:rPr/>
        <w:t>shkallës</w:t>
      </w:r>
      <w:r>
        <w:rPr>
          <w:spacing w:val="-1"/>
        </w:rPr>
        <w:t> </w:t>
      </w:r>
      <w:r>
        <w:rPr/>
        <w:t>4:</w:t>
      </w:r>
    </w:p>
    <w:p>
      <w:pPr>
        <w:pStyle w:val="ListParagraph"/>
        <w:numPr>
          <w:ilvl w:val="0"/>
          <w:numId w:val="2"/>
        </w:numPr>
        <w:tabs>
          <w:tab w:pos="433" w:val="left" w:leader="none"/>
        </w:tabs>
        <w:spacing w:line="240" w:lineRule="auto" w:before="204" w:after="0"/>
        <w:ind w:left="432" w:right="0" w:hanging="215"/>
        <w:jc w:val="left"/>
        <w:rPr>
          <w:b/>
          <w:sz w:val="24"/>
        </w:rPr>
      </w:pPr>
      <w:r>
        <w:rPr>
          <w:b/>
          <w:sz w:val="24"/>
        </w:rPr>
        <w:t>Kompetenca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në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komunikim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dhe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në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të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shprehur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-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Komunikues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efektiv</w:t>
      </w:r>
    </w:p>
    <w:p>
      <w:pPr>
        <w:pStyle w:val="ListParagraph"/>
        <w:numPr>
          <w:ilvl w:val="1"/>
          <w:numId w:val="2"/>
        </w:numPr>
        <w:tabs>
          <w:tab w:pos="629" w:val="left" w:leader="none"/>
        </w:tabs>
        <w:spacing w:line="276" w:lineRule="auto" w:before="36" w:after="0"/>
        <w:ind w:left="218" w:right="233" w:firstLine="0"/>
        <w:jc w:val="left"/>
        <w:rPr>
          <w:sz w:val="24"/>
        </w:rPr>
      </w:pPr>
      <w:r>
        <w:rPr>
          <w:sz w:val="24"/>
        </w:rPr>
        <w:t>Transmeton</w:t>
      </w:r>
      <w:r>
        <w:rPr>
          <w:spacing w:val="32"/>
          <w:sz w:val="24"/>
        </w:rPr>
        <w:t> </w:t>
      </w:r>
      <w:r>
        <w:rPr>
          <w:sz w:val="24"/>
        </w:rPr>
        <w:t>saktë</w:t>
      </w:r>
      <w:r>
        <w:rPr>
          <w:spacing w:val="32"/>
          <w:sz w:val="24"/>
        </w:rPr>
        <w:t> </w:t>
      </w:r>
      <w:r>
        <w:rPr>
          <w:sz w:val="24"/>
        </w:rPr>
        <w:t>të</w:t>
      </w:r>
      <w:r>
        <w:rPr>
          <w:spacing w:val="31"/>
          <w:sz w:val="24"/>
        </w:rPr>
        <w:t> </w:t>
      </w:r>
      <w:r>
        <w:rPr>
          <w:sz w:val="24"/>
        </w:rPr>
        <w:t>dhënat</w:t>
      </w:r>
      <w:r>
        <w:rPr>
          <w:spacing w:val="33"/>
          <w:sz w:val="24"/>
        </w:rPr>
        <w:t> </w:t>
      </w:r>
      <w:r>
        <w:rPr>
          <w:sz w:val="24"/>
        </w:rPr>
        <w:t>e</w:t>
      </w:r>
      <w:r>
        <w:rPr>
          <w:spacing w:val="31"/>
          <w:sz w:val="24"/>
        </w:rPr>
        <w:t> </w:t>
      </w:r>
      <w:r>
        <w:rPr>
          <w:sz w:val="24"/>
        </w:rPr>
        <w:t>mbledhura</w:t>
      </w:r>
      <w:r>
        <w:rPr>
          <w:spacing w:val="31"/>
          <w:sz w:val="24"/>
        </w:rPr>
        <w:t> </w:t>
      </w:r>
      <w:r>
        <w:rPr>
          <w:sz w:val="24"/>
        </w:rPr>
        <w:t>për</w:t>
      </w:r>
      <w:r>
        <w:rPr>
          <w:spacing w:val="34"/>
          <w:sz w:val="24"/>
        </w:rPr>
        <w:t> </w:t>
      </w:r>
      <w:r>
        <w:rPr>
          <w:sz w:val="24"/>
        </w:rPr>
        <w:t>një</w:t>
      </w:r>
      <w:r>
        <w:rPr>
          <w:spacing w:val="31"/>
          <w:sz w:val="24"/>
        </w:rPr>
        <w:t> </w:t>
      </w:r>
      <w:r>
        <w:rPr>
          <w:sz w:val="24"/>
        </w:rPr>
        <w:t>temë</w:t>
      </w:r>
      <w:r>
        <w:rPr>
          <w:spacing w:val="32"/>
          <w:sz w:val="24"/>
        </w:rPr>
        <w:t> </w:t>
      </w:r>
      <w:r>
        <w:rPr>
          <w:sz w:val="24"/>
        </w:rPr>
        <w:t>konkrete,</w:t>
      </w:r>
      <w:r>
        <w:rPr>
          <w:spacing w:val="31"/>
          <w:sz w:val="24"/>
        </w:rPr>
        <w:t> </w:t>
      </w:r>
      <w:r>
        <w:rPr>
          <w:sz w:val="24"/>
        </w:rPr>
        <w:t>në</w:t>
      </w:r>
      <w:r>
        <w:rPr>
          <w:spacing w:val="32"/>
          <w:sz w:val="24"/>
        </w:rPr>
        <w:t> </w:t>
      </w:r>
      <w:r>
        <w:rPr>
          <w:sz w:val="24"/>
        </w:rPr>
        <w:t>formë</w:t>
      </w:r>
      <w:r>
        <w:rPr>
          <w:spacing w:val="32"/>
          <w:sz w:val="24"/>
        </w:rPr>
        <w:t> </w:t>
      </w:r>
      <w:r>
        <w:rPr>
          <w:sz w:val="24"/>
        </w:rPr>
        <w:t>tekstuale,</w:t>
      </w:r>
      <w:r>
        <w:rPr>
          <w:spacing w:val="-57"/>
          <w:sz w:val="24"/>
        </w:rPr>
        <w:t> </w:t>
      </w:r>
      <w:r>
        <w:rPr>
          <w:sz w:val="24"/>
        </w:rPr>
        <w:t>numerike,</w:t>
      </w:r>
      <w:r>
        <w:rPr>
          <w:spacing w:val="-1"/>
          <w:sz w:val="24"/>
        </w:rPr>
        <w:t> </w:t>
      </w:r>
      <w:r>
        <w:rPr>
          <w:sz w:val="24"/>
        </w:rPr>
        <w:t>verbale, elektronike apo në</w:t>
      </w:r>
      <w:r>
        <w:rPr>
          <w:spacing w:val="-1"/>
          <w:sz w:val="24"/>
        </w:rPr>
        <w:t> </w:t>
      </w:r>
      <w:r>
        <w:rPr>
          <w:sz w:val="24"/>
        </w:rPr>
        <w:t>ndonjë formë tjetër</w:t>
      </w:r>
      <w:r>
        <w:rPr>
          <w:spacing w:val="-1"/>
          <w:sz w:val="24"/>
        </w:rPr>
        <w:t> </w:t>
      </w:r>
      <w:r>
        <w:rPr>
          <w:sz w:val="24"/>
        </w:rPr>
        <w:t>të</w:t>
      </w:r>
      <w:r>
        <w:rPr>
          <w:spacing w:val="-2"/>
          <w:sz w:val="24"/>
        </w:rPr>
        <w:t> </w:t>
      </w:r>
      <w:r>
        <w:rPr>
          <w:sz w:val="24"/>
        </w:rPr>
        <w:t>të shprehurit.</w:t>
      </w:r>
    </w:p>
    <w:p>
      <w:pPr>
        <w:pStyle w:val="ListParagraph"/>
        <w:numPr>
          <w:ilvl w:val="1"/>
          <w:numId w:val="2"/>
        </w:numPr>
        <w:tabs>
          <w:tab w:pos="615" w:val="left" w:leader="none"/>
        </w:tabs>
        <w:spacing w:line="278" w:lineRule="auto" w:before="0" w:after="0"/>
        <w:ind w:left="218" w:right="241" w:firstLine="0"/>
        <w:jc w:val="left"/>
        <w:rPr>
          <w:sz w:val="24"/>
        </w:rPr>
      </w:pPr>
      <w:r>
        <w:rPr>
          <w:sz w:val="24"/>
        </w:rPr>
        <w:t>Përshkruan</w:t>
      </w:r>
      <w:r>
        <w:rPr>
          <w:spacing w:val="16"/>
          <w:sz w:val="24"/>
        </w:rPr>
        <w:t> </w:t>
      </w:r>
      <w:r>
        <w:rPr>
          <w:sz w:val="24"/>
        </w:rPr>
        <w:t>një</w:t>
      </w:r>
      <w:r>
        <w:rPr>
          <w:spacing w:val="17"/>
          <w:sz w:val="24"/>
        </w:rPr>
        <w:t> </w:t>
      </w:r>
      <w:r>
        <w:rPr>
          <w:sz w:val="24"/>
        </w:rPr>
        <w:t>ngjarje,</w:t>
      </w:r>
      <w:r>
        <w:rPr>
          <w:spacing w:val="17"/>
          <w:sz w:val="24"/>
        </w:rPr>
        <w:t> </w:t>
      </w:r>
      <w:r>
        <w:rPr>
          <w:sz w:val="24"/>
        </w:rPr>
        <w:t>të</w:t>
      </w:r>
      <w:r>
        <w:rPr>
          <w:spacing w:val="17"/>
          <w:sz w:val="24"/>
        </w:rPr>
        <w:t> </w:t>
      </w:r>
      <w:r>
        <w:rPr>
          <w:sz w:val="24"/>
        </w:rPr>
        <w:t>dhënë</w:t>
      </w:r>
      <w:r>
        <w:rPr>
          <w:spacing w:val="16"/>
          <w:sz w:val="24"/>
        </w:rPr>
        <w:t> </w:t>
      </w:r>
      <w:r>
        <w:rPr>
          <w:sz w:val="24"/>
        </w:rPr>
        <w:t>si</w:t>
      </w:r>
      <w:r>
        <w:rPr>
          <w:spacing w:val="18"/>
          <w:sz w:val="24"/>
        </w:rPr>
        <w:t> </w:t>
      </w:r>
      <w:r>
        <w:rPr>
          <w:sz w:val="24"/>
        </w:rPr>
        <w:t>detyrë,</w:t>
      </w:r>
      <w:r>
        <w:rPr>
          <w:spacing w:val="17"/>
          <w:sz w:val="24"/>
        </w:rPr>
        <w:t> </w:t>
      </w:r>
      <w:r>
        <w:rPr>
          <w:sz w:val="24"/>
        </w:rPr>
        <w:t>të</w:t>
      </w:r>
      <w:r>
        <w:rPr>
          <w:spacing w:val="17"/>
          <w:sz w:val="24"/>
        </w:rPr>
        <w:t> </w:t>
      </w:r>
      <w:r>
        <w:rPr>
          <w:sz w:val="24"/>
        </w:rPr>
        <w:t>lexuar</w:t>
      </w:r>
      <w:r>
        <w:rPr>
          <w:spacing w:val="16"/>
          <w:sz w:val="24"/>
        </w:rPr>
        <w:t> </w:t>
      </w:r>
      <w:r>
        <w:rPr>
          <w:sz w:val="24"/>
        </w:rPr>
        <w:t>ose</w:t>
      </w:r>
      <w:r>
        <w:rPr>
          <w:spacing w:val="17"/>
          <w:sz w:val="24"/>
        </w:rPr>
        <w:t> </w:t>
      </w:r>
      <w:r>
        <w:rPr>
          <w:sz w:val="24"/>
        </w:rPr>
        <w:t>të</w:t>
      </w:r>
      <w:r>
        <w:rPr>
          <w:spacing w:val="17"/>
          <w:sz w:val="24"/>
        </w:rPr>
        <w:t> </w:t>
      </w:r>
      <w:r>
        <w:rPr>
          <w:sz w:val="24"/>
        </w:rPr>
        <w:t>dëgjuar</w:t>
      </w:r>
      <w:r>
        <w:rPr>
          <w:spacing w:val="16"/>
          <w:sz w:val="24"/>
        </w:rPr>
        <w:t> </w:t>
      </w:r>
      <w:r>
        <w:rPr>
          <w:sz w:val="24"/>
        </w:rPr>
        <w:t>më</w:t>
      </w:r>
      <w:r>
        <w:rPr>
          <w:spacing w:val="18"/>
          <w:sz w:val="24"/>
        </w:rPr>
        <w:t> </w:t>
      </w:r>
      <w:r>
        <w:rPr>
          <w:sz w:val="24"/>
        </w:rPr>
        <w:t>parë,</w:t>
      </w:r>
      <w:r>
        <w:rPr>
          <w:spacing w:val="17"/>
          <w:sz w:val="24"/>
        </w:rPr>
        <w:t> </w:t>
      </w:r>
      <w:r>
        <w:rPr>
          <w:sz w:val="24"/>
        </w:rPr>
        <w:t>në</w:t>
      </w:r>
      <w:r>
        <w:rPr>
          <w:spacing w:val="17"/>
          <w:sz w:val="24"/>
        </w:rPr>
        <w:t> </w:t>
      </w:r>
      <w:r>
        <w:rPr>
          <w:sz w:val="24"/>
        </w:rPr>
        <w:t>formë</w:t>
      </w:r>
      <w:r>
        <w:rPr>
          <w:spacing w:val="-57"/>
          <w:sz w:val="24"/>
        </w:rPr>
        <w:t> </w:t>
      </w:r>
      <w:r>
        <w:rPr>
          <w:sz w:val="24"/>
        </w:rPr>
        <w:t>verbale,</w:t>
      </w:r>
      <w:r>
        <w:rPr>
          <w:spacing w:val="-1"/>
          <w:sz w:val="24"/>
        </w:rPr>
        <w:t> </w:t>
      </w:r>
      <w:r>
        <w:rPr>
          <w:sz w:val="24"/>
        </w:rPr>
        <w:t>vizuale</w:t>
      </w:r>
      <w:r>
        <w:rPr>
          <w:spacing w:val="-1"/>
          <w:sz w:val="24"/>
        </w:rPr>
        <w:t> </w:t>
      </w:r>
      <w:r>
        <w:rPr>
          <w:sz w:val="24"/>
        </w:rPr>
        <w:t>ose me</w:t>
      </w:r>
      <w:r>
        <w:rPr>
          <w:spacing w:val="-1"/>
          <w:sz w:val="24"/>
        </w:rPr>
        <w:t> </w:t>
      </w:r>
      <w:r>
        <w:rPr>
          <w:sz w:val="24"/>
        </w:rPr>
        <w:t>shkrim, duke ruajtur</w:t>
      </w:r>
      <w:r>
        <w:rPr>
          <w:spacing w:val="-1"/>
          <w:sz w:val="24"/>
        </w:rPr>
        <w:t> </w:t>
      </w:r>
      <w:r>
        <w:rPr>
          <w:sz w:val="24"/>
        </w:rPr>
        <w:t>rrjedhën</w:t>
      </w:r>
      <w:r>
        <w:rPr>
          <w:spacing w:val="-1"/>
          <w:sz w:val="24"/>
        </w:rPr>
        <w:t> </w:t>
      </w:r>
      <w:r>
        <w:rPr>
          <w:sz w:val="24"/>
        </w:rPr>
        <w:t>logjike</w:t>
      </w:r>
      <w:r>
        <w:rPr>
          <w:spacing w:val="-1"/>
          <w:sz w:val="24"/>
        </w:rPr>
        <w:t> </w:t>
      </w:r>
      <w:r>
        <w:rPr>
          <w:sz w:val="24"/>
        </w:rPr>
        <w:t>të saj.</w:t>
      </w:r>
    </w:p>
    <w:p>
      <w:pPr>
        <w:pStyle w:val="ListParagraph"/>
        <w:numPr>
          <w:ilvl w:val="1"/>
          <w:numId w:val="2"/>
        </w:numPr>
        <w:tabs>
          <w:tab w:pos="538" w:val="left" w:leader="none"/>
        </w:tabs>
        <w:spacing w:line="276" w:lineRule="auto" w:before="0" w:after="0"/>
        <w:ind w:left="218" w:right="238" w:firstLine="0"/>
        <w:jc w:val="both"/>
        <w:rPr>
          <w:sz w:val="24"/>
        </w:rPr>
      </w:pPr>
      <w:r>
        <w:rPr>
          <w:sz w:val="24"/>
        </w:rPr>
        <w:t>Diskuton për një temë të caktuar në gjuhën amtare, në gjuhën angleze ose në gjuhën e</w:t>
      </w:r>
      <w:r>
        <w:rPr>
          <w:spacing w:val="1"/>
          <w:sz w:val="24"/>
        </w:rPr>
        <w:t> </w:t>
      </w:r>
      <w:r>
        <w:rPr>
          <w:sz w:val="24"/>
        </w:rPr>
        <w:t>dytë të huaj në lëndë të ndryshme, duke respektuar rregullat e pjesëmarrjes efektive për</w:t>
      </w:r>
      <w:r>
        <w:rPr>
          <w:spacing w:val="1"/>
          <w:sz w:val="24"/>
        </w:rPr>
        <w:t> </w:t>
      </w:r>
      <w:r>
        <w:rPr>
          <w:sz w:val="24"/>
        </w:rPr>
        <w:t>këmbimin</w:t>
      </w:r>
      <w:r>
        <w:rPr>
          <w:spacing w:val="-1"/>
          <w:sz w:val="24"/>
        </w:rPr>
        <w:t> </w:t>
      </w:r>
      <w:r>
        <w:rPr>
          <w:sz w:val="24"/>
        </w:rPr>
        <w:t>e</w:t>
      </w:r>
      <w:r>
        <w:rPr>
          <w:spacing w:val="-1"/>
          <w:sz w:val="24"/>
        </w:rPr>
        <w:t> </w:t>
      </w:r>
      <w:r>
        <w:rPr>
          <w:sz w:val="24"/>
        </w:rPr>
        <w:t>informatave</w:t>
      </w:r>
      <w:r>
        <w:rPr>
          <w:spacing w:val="1"/>
          <w:sz w:val="24"/>
        </w:rPr>
        <w:t> </w:t>
      </w:r>
      <w:r>
        <w:rPr>
          <w:sz w:val="24"/>
        </w:rPr>
        <w:t>dhe të ideve.</w:t>
      </w:r>
    </w:p>
    <w:p>
      <w:pPr>
        <w:pStyle w:val="ListParagraph"/>
        <w:numPr>
          <w:ilvl w:val="1"/>
          <w:numId w:val="2"/>
        </w:numPr>
        <w:tabs>
          <w:tab w:pos="615" w:val="left" w:leader="none"/>
        </w:tabs>
        <w:spacing w:line="276" w:lineRule="auto" w:before="0" w:after="0"/>
        <w:ind w:left="218" w:right="236" w:firstLine="0"/>
        <w:jc w:val="both"/>
        <w:rPr>
          <w:sz w:val="24"/>
        </w:rPr>
      </w:pPr>
      <w:r>
        <w:rPr>
          <w:sz w:val="24"/>
        </w:rPr>
        <w:t>Harton një tekst, deri në pesëqind fjalë, duke e vazhduar një rrëfim gojor apo tekst të</w:t>
      </w:r>
      <w:r>
        <w:rPr>
          <w:spacing w:val="1"/>
          <w:sz w:val="24"/>
        </w:rPr>
        <w:t> </w:t>
      </w:r>
      <w:r>
        <w:rPr>
          <w:sz w:val="24"/>
        </w:rPr>
        <w:t>lexuar</w:t>
      </w:r>
    </w:p>
    <w:p>
      <w:pPr>
        <w:pStyle w:val="BodyText"/>
        <w:spacing w:line="275" w:lineRule="exact"/>
        <w:ind w:left="218"/>
        <w:jc w:val="both"/>
      </w:pPr>
      <w:r>
        <w:rPr/>
        <w:t>Paraprakisht,</w:t>
      </w:r>
      <w:r>
        <w:rPr>
          <w:spacing w:val="-1"/>
        </w:rPr>
        <w:t> </w:t>
      </w:r>
      <w:r>
        <w:rPr/>
        <w:t>duke</w:t>
      </w:r>
      <w:r>
        <w:rPr>
          <w:spacing w:val="-2"/>
        </w:rPr>
        <w:t> </w:t>
      </w:r>
      <w:r>
        <w:rPr/>
        <w:t>u</w:t>
      </w:r>
      <w:r>
        <w:rPr>
          <w:spacing w:val="-1"/>
        </w:rPr>
        <w:t> </w:t>
      </w:r>
      <w:r>
        <w:rPr/>
        <w:t>bazuar</w:t>
      </w:r>
      <w:r>
        <w:rPr>
          <w:spacing w:val="-1"/>
        </w:rPr>
        <w:t> </w:t>
      </w:r>
      <w:r>
        <w:rPr/>
        <w:t>në</w:t>
      </w:r>
      <w:r>
        <w:rPr>
          <w:spacing w:val="-3"/>
        </w:rPr>
        <w:t> </w:t>
      </w:r>
      <w:r>
        <w:rPr/>
        <w:t>imagjinatën e</w:t>
      </w:r>
      <w:r>
        <w:rPr>
          <w:spacing w:val="-1"/>
        </w:rPr>
        <w:t> </w:t>
      </w:r>
      <w:r>
        <w:rPr/>
        <w:t>vet.</w:t>
      </w:r>
    </w:p>
    <w:p>
      <w:pPr>
        <w:pStyle w:val="ListParagraph"/>
        <w:numPr>
          <w:ilvl w:val="1"/>
          <w:numId w:val="2"/>
        </w:numPr>
        <w:tabs>
          <w:tab w:pos="622" w:val="left" w:leader="none"/>
        </w:tabs>
        <w:spacing w:line="276" w:lineRule="auto" w:before="36" w:after="0"/>
        <w:ind w:left="218" w:right="232" w:firstLine="0"/>
        <w:jc w:val="both"/>
        <w:rPr>
          <w:sz w:val="24"/>
        </w:rPr>
      </w:pPr>
      <w:r>
        <w:rPr>
          <w:sz w:val="24"/>
        </w:rPr>
        <w:t>Prezenton para të tjerëve një projekt për një temë të dhënë, të përgatitur vetë ose në</w:t>
      </w:r>
      <w:r>
        <w:rPr>
          <w:spacing w:val="1"/>
          <w:sz w:val="24"/>
        </w:rPr>
        <w:t> </w:t>
      </w:r>
      <w:r>
        <w:rPr>
          <w:sz w:val="24"/>
        </w:rPr>
        <w:t>bashkëpunim me grupin, duke gërshetuar format e komunikimit verbal, elektronik dhe të</w:t>
      </w:r>
      <w:r>
        <w:rPr>
          <w:spacing w:val="1"/>
          <w:sz w:val="24"/>
        </w:rPr>
        <w:t> </w:t>
      </w:r>
      <w:r>
        <w:rPr>
          <w:sz w:val="24"/>
        </w:rPr>
        <w:t>veprimin</w:t>
      </w:r>
      <w:r>
        <w:rPr>
          <w:spacing w:val="-1"/>
          <w:sz w:val="24"/>
        </w:rPr>
        <w:t> </w:t>
      </w:r>
      <w:r>
        <w:rPr>
          <w:sz w:val="24"/>
        </w:rPr>
        <w:t>praktik.</w:t>
      </w:r>
    </w:p>
    <w:p>
      <w:pPr>
        <w:pStyle w:val="ListParagraph"/>
        <w:numPr>
          <w:ilvl w:val="1"/>
          <w:numId w:val="2"/>
        </w:numPr>
        <w:tabs>
          <w:tab w:pos="627" w:val="left" w:leader="none"/>
        </w:tabs>
        <w:spacing w:line="276" w:lineRule="auto" w:before="1" w:after="0"/>
        <w:ind w:left="218" w:right="240" w:firstLine="0"/>
        <w:jc w:val="both"/>
        <w:rPr>
          <w:sz w:val="24"/>
        </w:rPr>
      </w:pPr>
      <w:r>
        <w:rPr>
          <w:sz w:val="24"/>
        </w:rPr>
        <w:t>Analizon përmbajtjen dhe kuptimin e nocioneve (koncepteve) të reja, duke përdorur</w:t>
      </w:r>
      <w:r>
        <w:rPr>
          <w:spacing w:val="1"/>
          <w:sz w:val="24"/>
        </w:rPr>
        <w:t> </w:t>
      </w:r>
      <w:r>
        <w:rPr>
          <w:sz w:val="24"/>
        </w:rPr>
        <w:t>leksikun</w:t>
      </w:r>
      <w:r>
        <w:rPr>
          <w:spacing w:val="-1"/>
          <w:sz w:val="24"/>
        </w:rPr>
        <w:t> </w:t>
      </w:r>
      <w:r>
        <w:rPr>
          <w:sz w:val="24"/>
        </w:rPr>
        <w:t>adekuat, të përshtatshëm dhe</w:t>
      </w:r>
      <w:r>
        <w:rPr>
          <w:spacing w:val="-1"/>
          <w:sz w:val="24"/>
        </w:rPr>
        <w:t> </w:t>
      </w:r>
      <w:r>
        <w:rPr>
          <w:sz w:val="24"/>
        </w:rPr>
        <w:t>të</w:t>
      </w:r>
      <w:r>
        <w:rPr>
          <w:spacing w:val="-1"/>
          <w:sz w:val="24"/>
        </w:rPr>
        <w:t> </w:t>
      </w:r>
      <w:r>
        <w:rPr>
          <w:sz w:val="24"/>
        </w:rPr>
        <w:t>saktë</w:t>
      </w:r>
      <w:r>
        <w:rPr>
          <w:spacing w:val="-2"/>
          <w:sz w:val="24"/>
        </w:rPr>
        <w:t> </w:t>
      </w:r>
      <w:r>
        <w:rPr>
          <w:sz w:val="24"/>
        </w:rPr>
        <w:t>dhe</w:t>
      </w:r>
      <w:r>
        <w:rPr>
          <w:spacing w:val="-1"/>
          <w:sz w:val="24"/>
        </w:rPr>
        <w:t> </w:t>
      </w:r>
      <w:r>
        <w:rPr>
          <w:sz w:val="24"/>
        </w:rPr>
        <w:t>i</w:t>
      </w:r>
      <w:r>
        <w:rPr>
          <w:spacing w:val="-1"/>
          <w:sz w:val="24"/>
        </w:rPr>
        <w:t> </w:t>
      </w:r>
      <w:r>
        <w:rPr>
          <w:sz w:val="24"/>
        </w:rPr>
        <w:t>bën ato pjesë</w:t>
      </w:r>
      <w:r>
        <w:rPr>
          <w:spacing w:val="-1"/>
          <w:sz w:val="24"/>
        </w:rPr>
        <w:t> </w:t>
      </w:r>
      <w:r>
        <w:rPr>
          <w:sz w:val="24"/>
        </w:rPr>
        <w:t>të dosjes</w:t>
      </w:r>
      <w:r>
        <w:rPr>
          <w:spacing w:val="-1"/>
          <w:sz w:val="24"/>
        </w:rPr>
        <w:t> </w:t>
      </w:r>
      <w:r>
        <w:rPr>
          <w:sz w:val="24"/>
        </w:rPr>
        <w:t>mësimore.</w:t>
      </w:r>
    </w:p>
    <w:p>
      <w:pPr>
        <w:pStyle w:val="ListParagraph"/>
        <w:numPr>
          <w:ilvl w:val="1"/>
          <w:numId w:val="2"/>
        </w:numPr>
        <w:tabs>
          <w:tab w:pos="629" w:val="left" w:leader="none"/>
        </w:tabs>
        <w:spacing w:line="276" w:lineRule="auto" w:before="0" w:after="0"/>
        <w:ind w:left="218" w:right="237" w:firstLine="0"/>
        <w:jc w:val="both"/>
        <w:rPr>
          <w:sz w:val="24"/>
        </w:rPr>
      </w:pPr>
      <w:r>
        <w:rPr>
          <w:sz w:val="24"/>
        </w:rPr>
        <w:t>Identifikon burime të ndryshme të informacionit për arsimim, orientimin profesional</w:t>
      </w:r>
      <w:r>
        <w:rPr>
          <w:spacing w:val="1"/>
          <w:sz w:val="24"/>
        </w:rPr>
        <w:t> </w:t>
      </w:r>
      <w:r>
        <w:rPr>
          <w:sz w:val="24"/>
        </w:rPr>
        <w:t>dhe harton një plan individual për zhvillimin e karrierës në fushën e komunikimit (gazetar</w:t>
      </w:r>
      <w:r>
        <w:rPr>
          <w:spacing w:val="1"/>
          <w:sz w:val="24"/>
        </w:rPr>
        <w:t> </w:t>
      </w:r>
      <w:r>
        <w:rPr>
          <w:sz w:val="24"/>
        </w:rPr>
        <w:t>etj.).</w:t>
      </w:r>
    </w:p>
    <w:p>
      <w:pPr>
        <w:pStyle w:val="ListParagraph"/>
        <w:numPr>
          <w:ilvl w:val="1"/>
          <w:numId w:val="2"/>
        </w:numPr>
        <w:tabs>
          <w:tab w:pos="673" w:val="left" w:leader="none"/>
        </w:tabs>
        <w:spacing w:line="273" w:lineRule="auto" w:before="0" w:after="0"/>
        <w:ind w:left="218" w:right="241" w:firstLine="0"/>
        <w:jc w:val="both"/>
        <w:rPr>
          <w:sz w:val="24"/>
        </w:rPr>
      </w:pPr>
      <w:r>
        <w:rPr>
          <w:sz w:val="24"/>
        </w:rPr>
        <w:t>Inicion</w:t>
      </w:r>
      <w:r>
        <w:rPr>
          <w:spacing w:val="1"/>
          <w:sz w:val="24"/>
        </w:rPr>
        <w:t> </w:t>
      </w:r>
      <w:r>
        <w:rPr>
          <w:sz w:val="24"/>
        </w:rPr>
        <w:t>biseda</w:t>
      </w:r>
      <w:r>
        <w:rPr>
          <w:spacing w:val="1"/>
          <w:sz w:val="24"/>
        </w:rPr>
        <w:t> </w:t>
      </w:r>
      <w:r>
        <w:rPr>
          <w:sz w:val="24"/>
        </w:rPr>
        <w:t>shoqërore</w:t>
      </w:r>
      <w:r>
        <w:rPr>
          <w:spacing w:val="1"/>
          <w:sz w:val="24"/>
        </w:rPr>
        <w:t> </w:t>
      </w:r>
      <w:r>
        <w:rPr>
          <w:sz w:val="24"/>
        </w:rPr>
        <w:t>me</w:t>
      </w:r>
      <w:r>
        <w:rPr>
          <w:spacing w:val="1"/>
          <w:sz w:val="24"/>
        </w:rPr>
        <w:t> </w:t>
      </w:r>
      <w:r>
        <w:rPr>
          <w:sz w:val="24"/>
        </w:rPr>
        <w:t>moshatarët</w:t>
      </w:r>
      <w:r>
        <w:rPr>
          <w:spacing w:val="1"/>
          <w:sz w:val="24"/>
        </w:rPr>
        <w:t> </w:t>
      </w:r>
      <w:r>
        <w:rPr>
          <w:sz w:val="24"/>
        </w:rPr>
        <w:t>dhe</w:t>
      </w:r>
      <w:r>
        <w:rPr>
          <w:spacing w:val="1"/>
          <w:sz w:val="24"/>
        </w:rPr>
        <w:t> </w:t>
      </w:r>
      <w:r>
        <w:rPr>
          <w:sz w:val="24"/>
        </w:rPr>
        <w:t>me</w:t>
      </w:r>
      <w:r>
        <w:rPr>
          <w:spacing w:val="1"/>
          <w:sz w:val="24"/>
        </w:rPr>
        <w:t> </w:t>
      </w:r>
      <w:r>
        <w:rPr>
          <w:sz w:val="24"/>
        </w:rPr>
        <w:t>të</w:t>
      </w:r>
      <w:r>
        <w:rPr>
          <w:spacing w:val="1"/>
          <w:sz w:val="24"/>
        </w:rPr>
        <w:t> </w:t>
      </w:r>
      <w:r>
        <w:rPr>
          <w:sz w:val="24"/>
        </w:rPr>
        <w:t>rriturit</w:t>
      </w:r>
      <w:r>
        <w:rPr>
          <w:spacing w:val="1"/>
          <w:sz w:val="24"/>
        </w:rPr>
        <w:t> </w:t>
      </w:r>
      <w:r>
        <w:rPr>
          <w:sz w:val="24"/>
        </w:rPr>
        <w:t>për</w:t>
      </w:r>
      <w:r>
        <w:rPr>
          <w:spacing w:val="1"/>
          <w:sz w:val="24"/>
        </w:rPr>
        <w:t> </w:t>
      </w:r>
      <w:r>
        <w:rPr>
          <w:sz w:val="24"/>
        </w:rPr>
        <w:t>tema</w:t>
      </w:r>
      <w:r>
        <w:rPr>
          <w:spacing w:val="1"/>
          <w:sz w:val="24"/>
        </w:rPr>
        <w:t> </w:t>
      </w:r>
      <w:r>
        <w:rPr>
          <w:sz w:val="24"/>
        </w:rPr>
        <w:t>me</w:t>
      </w:r>
      <w:r>
        <w:rPr>
          <w:spacing w:val="1"/>
          <w:sz w:val="24"/>
        </w:rPr>
        <w:t> </w:t>
      </w:r>
      <w:r>
        <w:rPr>
          <w:sz w:val="24"/>
        </w:rPr>
        <w:t>interes</w:t>
      </w:r>
      <w:r>
        <w:rPr>
          <w:spacing w:val="1"/>
          <w:sz w:val="24"/>
        </w:rPr>
        <w:t> </w:t>
      </w:r>
      <w:r>
        <w:rPr>
          <w:sz w:val="24"/>
        </w:rPr>
        <w:t>mësimor.</w:t>
      </w:r>
    </w:p>
    <w:p>
      <w:pPr>
        <w:pStyle w:val="Heading1"/>
        <w:numPr>
          <w:ilvl w:val="0"/>
          <w:numId w:val="2"/>
        </w:numPr>
        <w:tabs>
          <w:tab w:pos="526" w:val="left" w:leader="none"/>
        </w:tabs>
        <w:spacing w:line="240" w:lineRule="auto" w:before="169" w:after="0"/>
        <w:ind w:left="525" w:right="0" w:hanging="308"/>
        <w:jc w:val="both"/>
      </w:pPr>
      <w:r>
        <w:rPr/>
        <w:t>Kompetenca</w:t>
      </w:r>
      <w:r>
        <w:rPr>
          <w:spacing w:val="-2"/>
        </w:rPr>
        <w:t> </w:t>
      </w:r>
      <w:r>
        <w:rPr/>
        <w:t>të</w:t>
      </w:r>
      <w:r>
        <w:rPr>
          <w:spacing w:val="-1"/>
        </w:rPr>
        <w:t> </w:t>
      </w:r>
      <w:r>
        <w:rPr/>
        <w:t>menduarit</w:t>
      </w:r>
      <w:r>
        <w:rPr>
          <w:spacing w:val="-2"/>
        </w:rPr>
        <w:t> </w:t>
      </w:r>
      <w:r>
        <w:rPr/>
        <w:t>--</w:t>
      </w:r>
      <w:r>
        <w:rPr>
          <w:spacing w:val="-2"/>
        </w:rPr>
        <w:t> </w:t>
      </w:r>
      <w:r>
        <w:rPr/>
        <w:t>Mendimtar</w:t>
      </w:r>
      <w:r>
        <w:rPr>
          <w:spacing w:val="-2"/>
        </w:rPr>
        <w:t> </w:t>
      </w:r>
      <w:r>
        <w:rPr/>
        <w:t>kreativ</w:t>
      </w:r>
      <w:r>
        <w:rPr>
          <w:spacing w:val="-1"/>
        </w:rPr>
        <w:t> </w:t>
      </w:r>
      <w:r>
        <w:rPr/>
        <w:t>dhe</w:t>
      </w:r>
      <w:r>
        <w:rPr>
          <w:spacing w:val="-2"/>
        </w:rPr>
        <w:t> </w:t>
      </w:r>
      <w:r>
        <w:rPr/>
        <w:t>kritik</w:t>
      </w:r>
    </w:p>
    <w:p>
      <w:pPr>
        <w:pStyle w:val="ListParagraph"/>
        <w:numPr>
          <w:ilvl w:val="1"/>
          <w:numId w:val="2"/>
        </w:numPr>
        <w:tabs>
          <w:tab w:pos="682" w:val="left" w:leader="none"/>
        </w:tabs>
        <w:spacing w:line="276" w:lineRule="auto" w:before="39" w:after="0"/>
        <w:ind w:left="218" w:right="235" w:firstLine="0"/>
        <w:jc w:val="both"/>
        <w:rPr>
          <w:sz w:val="24"/>
        </w:rPr>
      </w:pPr>
      <w:r>
        <w:rPr>
          <w:sz w:val="24"/>
        </w:rPr>
        <w:t>Paraqet në formë gojore ose të shkruar, grafike, me simbole, argumente të veçanta për</w:t>
      </w:r>
      <w:r>
        <w:rPr>
          <w:spacing w:val="1"/>
          <w:sz w:val="24"/>
        </w:rPr>
        <w:t> </w:t>
      </w:r>
      <w:r>
        <w:rPr>
          <w:sz w:val="24"/>
        </w:rPr>
        <w:t>ta</w:t>
      </w:r>
      <w:r>
        <w:rPr>
          <w:spacing w:val="-2"/>
          <w:sz w:val="24"/>
        </w:rPr>
        <w:t> </w:t>
      </w:r>
      <w:r>
        <w:rPr>
          <w:sz w:val="24"/>
        </w:rPr>
        <w:t>sforcuar</w:t>
      </w:r>
      <w:r>
        <w:rPr>
          <w:spacing w:val="-1"/>
          <w:sz w:val="24"/>
        </w:rPr>
        <w:t> </w:t>
      </w:r>
      <w:r>
        <w:rPr>
          <w:sz w:val="24"/>
        </w:rPr>
        <w:t>mendimin apo qëndrimin e</w:t>
      </w:r>
      <w:r>
        <w:rPr>
          <w:spacing w:val="-2"/>
          <w:sz w:val="24"/>
        </w:rPr>
        <w:t> </w:t>
      </w:r>
      <w:r>
        <w:rPr>
          <w:sz w:val="24"/>
        </w:rPr>
        <w:t>vet për</w:t>
      </w:r>
      <w:r>
        <w:rPr>
          <w:spacing w:val="-2"/>
          <w:sz w:val="24"/>
        </w:rPr>
        <w:t> </w:t>
      </w:r>
      <w:r>
        <w:rPr>
          <w:sz w:val="24"/>
        </w:rPr>
        <w:t>një</w:t>
      </w:r>
      <w:r>
        <w:rPr>
          <w:spacing w:val="1"/>
          <w:sz w:val="24"/>
        </w:rPr>
        <w:t> </w:t>
      </w:r>
      <w:r>
        <w:rPr>
          <w:sz w:val="24"/>
        </w:rPr>
        <w:t>problem nga</w:t>
      </w:r>
      <w:r>
        <w:rPr>
          <w:spacing w:val="-2"/>
          <w:sz w:val="24"/>
        </w:rPr>
        <w:t> </w:t>
      </w:r>
      <w:r>
        <w:rPr>
          <w:sz w:val="24"/>
        </w:rPr>
        <w:t>fusha</w:t>
      </w:r>
      <w:r>
        <w:rPr>
          <w:spacing w:val="-1"/>
          <w:sz w:val="24"/>
        </w:rPr>
        <w:t> </w:t>
      </w:r>
      <w:r>
        <w:rPr>
          <w:sz w:val="24"/>
        </w:rPr>
        <w:t>të</w:t>
      </w:r>
      <w:r>
        <w:rPr>
          <w:spacing w:val="1"/>
          <w:sz w:val="24"/>
        </w:rPr>
        <w:t> </w:t>
      </w:r>
      <w:r>
        <w:rPr>
          <w:sz w:val="24"/>
        </w:rPr>
        <w:t>caktuara.</w:t>
      </w:r>
    </w:p>
    <w:p>
      <w:pPr>
        <w:pStyle w:val="ListParagraph"/>
        <w:numPr>
          <w:ilvl w:val="1"/>
          <w:numId w:val="2"/>
        </w:numPr>
        <w:tabs>
          <w:tab w:pos="694" w:val="left" w:leader="none"/>
        </w:tabs>
        <w:spacing w:line="276" w:lineRule="auto" w:before="0" w:after="0"/>
        <w:ind w:left="218" w:right="235" w:firstLine="0"/>
        <w:jc w:val="both"/>
        <w:rPr>
          <w:sz w:val="24"/>
        </w:rPr>
      </w:pPr>
      <w:r>
        <w:rPr>
          <w:sz w:val="24"/>
        </w:rPr>
        <w:t>Përzgjedh informata nga burime të ndryshme, për një temë konkrete, i klasifikon ato</w:t>
      </w:r>
      <w:r>
        <w:rPr>
          <w:spacing w:val="1"/>
          <w:sz w:val="24"/>
        </w:rPr>
        <w:t> </w:t>
      </w:r>
      <w:r>
        <w:rPr>
          <w:sz w:val="24"/>
        </w:rPr>
        <w:t>në bazë të një kriteri të</w:t>
      </w:r>
      <w:r>
        <w:rPr>
          <w:spacing w:val="1"/>
          <w:sz w:val="24"/>
        </w:rPr>
        <w:t> </w:t>
      </w:r>
      <w:r>
        <w:rPr>
          <w:sz w:val="24"/>
        </w:rPr>
        <w:t>caktuar dhe i përdor</w:t>
      </w:r>
      <w:r>
        <w:rPr>
          <w:spacing w:val="60"/>
          <w:sz w:val="24"/>
        </w:rPr>
        <w:t> </w:t>
      </w:r>
      <w:r>
        <w:rPr>
          <w:sz w:val="24"/>
        </w:rPr>
        <w:t>ato për marrjen e një vendimi apo për</w:t>
      </w:r>
      <w:r>
        <w:rPr>
          <w:spacing w:val="1"/>
          <w:sz w:val="24"/>
        </w:rPr>
        <w:t> </w:t>
      </w:r>
      <w:r>
        <w:rPr>
          <w:sz w:val="24"/>
        </w:rPr>
        <w:t>zgjidhjen</w:t>
      </w:r>
      <w:r>
        <w:rPr>
          <w:spacing w:val="-1"/>
          <w:sz w:val="24"/>
        </w:rPr>
        <w:t> </w:t>
      </w:r>
      <w:r>
        <w:rPr>
          <w:sz w:val="24"/>
        </w:rPr>
        <w:t>e</w:t>
      </w:r>
      <w:r>
        <w:rPr>
          <w:spacing w:val="-2"/>
          <w:sz w:val="24"/>
        </w:rPr>
        <w:t> </w:t>
      </w:r>
      <w:r>
        <w:rPr>
          <w:sz w:val="24"/>
        </w:rPr>
        <w:t>një problemi/detyre.</w:t>
      </w:r>
    </w:p>
    <w:p>
      <w:pPr>
        <w:pStyle w:val="ListParagraph"/>
        <w:numPr>
          <w:ilvl w:val="1"/>
          <w:numId w:val="2"/>
        </w:numPr>
        <w:tabs>
          <w:tab w:pos="689" w:val="left" w:leader="none"/>
        </w:tabs>
        <w:spacing w:line="276" w:lineRule="auto" w:before="0" w:after="0"/>
        <w:ind w:left="218" w:right="234" w:firstLine="0"/>
        <w:jc w:val="both"/>
        <w:rPr>
          <w:sz w:val="24"/>
        </w:rPr>
      </w:pPr>
      <w:r>
        <w:rPr>
          <w:sz w:val="24"/>
        </w:rPr>
        <w:t>Analizon një punim artistik ose joartistik (p.sh., artikull gazetaresk, pikturë etj.) duke</w:t>
      </w:r>
      <w:r>
        <w:rPr>
          <w:spacing w:val="1"/>
          <w:sz w:val="24"/>
        </w:rPr>
        <w:t> </w:t>
      </w:r>
      <w:r>
        <w:rPr>
          <w:sz w:val="24"/>
        </w:rPr>
        <w:t>gjetur analogji</w:t>
      </w:r>
      <w:r>
        <w:rPr>
          <w:spacing w:val="1"/>
          <w:sz w:val="24"/>
        </w:rPr>
        <w:t> </w:t>
      </w:r>
      <w:r>
        <w:rPr>
          <w:sz w:val="24"/>
        </w:rPr>
        <w:t>dhe</w:t>
      </w:r>
      <w:r>
        <w:rPr>
          <w:spacing w:val="-1"/>
          <w:sz w:val="24"/>
        </w:rPr>
        <w:t> </w:t>
      </w:r>
      <w:r>
        <w:rPr>
          <w:sz w:val="24"/>
        </w:rPr>
        <w:t>dallime me</w:t>
      </w:r>
      <w:r>
        <w:rPr>
          <w:spacing w:val="-1"/>
          <w:sz w:val="24"/>
        </w:rPr>
        <w:t> </w:t>
      </w:r>
      <w:r>
        <w:rPr>
          <w:sz w:val="24"/>
        </w:rPr>
        <w:t>punime</w:t>
      </w:r>
      <w:r>
        <w:rPr>
          <w:spacing w:val="-1"/>
          <w:sz w:val="24"/>
        </w:rPr>
        <w:t> </w:t>
      </w:r>
      <w:r>
        <w:rPr>
          <w:sz w:val="24"/>
        </w:rPr>
        <w:t>të</w:t>
      </w:r>
      <w:r>
        <w:rPr>
          <w:spacing w:val="-1"/>
          <w:sz w:val="24"/>
        </w:rPr>
        <w:t> </w:t>
      </w:r>
      <w:r>
        <w:rPr>
          <w:sz w:val="24"/>
        </w:rPr>
        <w:t>ngjashme nga</w:t>
      </w:r>
      <w:r>
        <w:rPr>
          <w:spacing w:val="-2"/>
          <w:sz w:val="24"/>
        </w:rPr>
        <w:t> </w:t>
      </w:r>
      <w:r>
        <w:rPr>
          <w:sz w:val="24"/>
        </w:rPr>
        <w:t>autorë</w:t>
      </w:r>
      <w:r>
        <w:rPr>
          <w:spacing w:val="-2"/>
          <w:sz w:val="24"/>
        </w:rPr>
        <w:t> </w:t>
      </w:r>
      <w:r>
        <w:rPr>
          <w:sz w:val="24"/>
        </w:rPr>
        <w:t>të</w:t>
      </w:r>
      <w:r>
        <w:rPr>
          <w:spacing w:val="-1"/>
          <w:sz w:val="24"/>
        </w:rPr>
        <w:t> </w:t>
      </w:r>
      <w:r>
        <w:rPr>
          <w:sz w:val="24"/>
        </w:rPr>
        <w:t>ndryshëm.</w:t>
      </w:r>
    </w:p>
    <w:p>
      <w:pPr>
        <w:pStyle w:val="ListParagraph"/>
        <w:numPr>
          <w:ilvl w:val="1"/>
          <w:numId w:val="2"/>
        </w:numPr>
        <w:tabs>
          <w:tab w:pos="735" w:val="left" w:leader="none"/>
        </w:tabs>
        <w:spacing w:line="276" w:lineRule="auto" w:before="0" w:after="0"/>
        <w:ind w:left="218" w:right="238" w:firstLine="0"/>
        <w:jc w:val="both"/>
        <w:rPr>
          <w:sz w:val="24"/>
        </w:rPr>
      </w:pPr>
      <w:r>
        <w:rPr>
          <w:sz w:val="24"/>
        </w:rPr>
        <w:t>Përpunon</w:t>
      </w:r>
      <w:r>
        <w:rPr>
          <w:spacing w:val="58"/>
          <w:sz w:val="24"/>
        </w:rPr>
        <w:t> </w:t>
      </w:r>
      <w:r>
        <w:rPr>
          <w:sz w:val="24"/>
        </w:rPr>
        <w:t>idenë</w:t>
      </w:r>
      <w:r>
        <w:rPr>
          <w:spacing w:val="58"/>
          <w:sz w:val="24"/>
        </w:rPr>
        <w:t> </w:t>
      </w:r>
      <w:r>
        <w:rPr>
          <w:sz w:val="24"/>
        </w:rPr>
        <w:t>e</w:t>
      </w:r>
      <w:r>
        <w:rPr>
          <w:spacing w:val="58"/>
          <w:sz w:val="24"/>
        </w:rPr>
        <w:t> </w:t>
      </w:r>
      <w:r>
        <w:rPr>
          <w:sz w:val="24"/>
        </w:rPr>
        <w:t>vet</w:t>
      </w:r>
      <w:r>
        <w:rPr>
          <w:spacing w:val="57"/>
          <w:sz w:val="24"/>
        </w:rPr>
        <w:t> </w:t>
      </w:r>
      <w:r>
        <w:rPr>
          <w:sz w:val="24"/>
        </w:rPr>
        <w:t>në</w:t>
      </w:r>
      <w:r>
        <w:rPr>
          <w:spacing w:val="56"/>
          <w:sz w:val="24"/>
        </w:rPr>
        <w:t> </w:t>
      </w:r>
      <w:r>
        <w:rPr>
          <w:sz w:val="24"/>
        </w:rPr>
        <w:t>një</w:t>
      </w:r>
      <w:r>
        <w:rPr>
          <w:spacing w:val="56"/>
          <w:sz w:val="24"/>
        </w:rPr>
        <w:t> </w:t>
      </w:r>
      <w:r>
        <w:rPr>
          <w:sz w:val="24"/>
        </w:rPr>
        <w:t>projekt</w:t>
      </w:r>
      <w:r>
        <w:rPr>
          <w:spacing w:val="58"/>
          <w:sz w:val="24"/>
        </w:rPr>
        <w:t> </w:t>
      </w:r>
      <w:r>
        <w:rPr>
          <w:sz w:val="24"/>
        </w:rPr>
        <w:t>me</w:t>
      </w:r>
      <w:r>
        <w:rPr>
          <w:spacing w:val="59"/>
          <w:sz w:val="24"/>
        </w:rPr>
        <w:t> </w:t>
      </w:r>
      <w:r>
        <w:rPr>
          <w:sz w:val="24"/>
        </w:rPr>
        <w:t>shkrim</w:t>
      </w:r>
      <w:r>
        <w:rPr>
          <w:spacing w:val="57"/>
          <w:sz w:val="24"/>
        </w:rPr>
        <w:t> </w:t>
      </w:r>
      <w:r>
        <w:rPr>
          <w:sz w:val="24"/>
        </w:rPr>
        <w:t>për</w:t>
      </w:r>
      <w:r>
        <w:rPr>
          <w:spacing w:val="56"/>
          <w:sz w:val="24"/>
        </w:rPr>
        <w:t> </w:t>
      </w:r>
      <w:r>
        <w:rPr>
          <w:sz w:val="24"/>
        </w:rPr>
        <w:t>një</w:t>
      </w:r>
      <w:r>
        <w:rPr>
          <w:spacing w:val="59"/>
          <w:sz w:val="24"/>
        </w:rPr>
        <w:t> </w:t>
      </w:r>
      <w:r>
        <w:rPr>
          <w:sz w:val="24"/>
        </w:rPr>
        <w:t>çështje</w:t>
      </w:r>
      <w:r>
        <w:rPr>
          <w:spacing w:val="58"/>
          <w:sz w:val="24"/>
        </w:rPr>
        <w:t> </w:t>
      </w:r>
      <w:r>
        <w:rPr>
          <w:sz w:val="24"/>
        </w:rPr>
        <w:t>të</w:t>
      </w:r>
      <w:r>
        <w:rPr>
          <w:spacing w:val="56"/>
          <w:sz w:val="24"/>
        </w:rPr>
        <w:t> </w:t>
      </w:r>
      <w:r>
        <w:rPr>
          <w:sz w:val="24"/>
        </w:rPr>
        <w:t>caktuar</w:t>
      </w:r>
      <w:r>
        <w:rPr>
          <w:spacing w:val="55"/>
          <w:sz w:val="24"/>
        </w:rPr>
        <w:t> </w:t>
      </w:r>
      <w:r>
        <w:rPr>
          <w:sz w:val="24"/>
        </w:rPr>
        <w:t>duke</w:t>
      </w:r>
      <w:r>
        <w:rPr>
          <w:spacing w:val="-57"/>
          <w:sz w:val="24"/>
        </w:rPr>
        <w:t> </w:t>
      </w:r>
      <w:r>
        <w:rPr>
          <w:sz w:val="24"/>
        </w:rPr>
        <w:t>propozuar</w:t>
      </w:r>
      <w:r>
        <w:rPr>
          <w:spacing w:val="1"/>
          <w:sz w:val="24"/>
        </w:rPr>
        <w:t> </w:t>
      </w:r>
      <w:r>
        <w:rPr>
          <w:sz w:val="24"/>
        </w:rPr>
        <w:t>aktivitetet</w:t>
      </w:r>
      <w:r>
        <w:rPr>
          <w:spacing w:val="1"/>
          <w:sz w:val="24"/>
        </w:rPr>
        <w:t> </w:t>
      </w:r>
      <w:r>
        <w:rPr>
          <w:sz w:val="24"/>
        </w:rPr>
        <w:t>kryesore,</w:t>
      </w:r>
      <w:r>
        <w:rPr>
          <w:spacing w:val="1"/>
          <w:sz w:val="24"/>
        </w:rPr>
        <w:t> </w:t>
      </w:r>
      <w:r>
        <w:rPr>
          <w:sz w:val="24"/>
        </w:rPr>
        <w:t>përcakton</w:t>
      </w:r>
      <w:r>
        <w:rPr>
          <w:spacing w:val="1"/>
          <w:sz w:val="24"/>
        </w:rPr>
        <w:t> </w:t>
      </w:r>
      <w:r>
        <w:rPr>
          <w:sz w:val="24"/>
        </w:rPr>
        <w:t>qëllimin</w:t>
      </w:r>
      <w:r>
        <w:rPr>
          <w:spacing w:val="1"/>
          <w:sz w:val="24"/>
        </w:rPr>
        <w:t> </w:t>
      </w:r>
      <w:r>
        <w:rPr>
          <w:sz w:val="24"/>
        </w:rPr>
        <w:t>kryesor,</w:t>
      </w:r>
      <w:r>
        <w:rPr>
          <w:spacing w:val="1"/>
          <w:sz w:val="24"/>
        </w:rPr>
        <w:t> </w:t>
      </w:r>
      <w:r>
        <w:rPr>
          <w:sz w:val="24"/>
        </w:rPr>
        <w:t>afatet,</w:t>
      </w:r>
      <w:r>
        <w:rPr>
          <w:spacing w:val="1"/>
          <w:sz w:val="24"/>
        </w:rPr>
        <w:t> </w:t>
      </w:r>
      <w:r>
        <w:rPr>
          <w:sz w:val="24"/>
        </w:rPr>
        <w:t>vendin,</w:t>
      </w:r>
      <w:r>
        <w:rPr>
          <w:spacing w:val="1"/>
          <w:sz w:val="24"/>
        </w:rPr>
        <w:t> </w:t>
      </w:r>
      <w:r>
        <w:rPr>
          <w:sz w:val="24"/>
        </w:rPr>
        <w:t>personat,</w:t>
      </w:r>
      <w:r>
        <w:rPr>
          <w:spacing w:val="1"/>
          <w:sz w:val="24"/>
        </w:rPr>
        <w:t> </w:t>
      </w:r>
      <w:r>
        <w:rPr>
          <w:sz w:val="24"/>
        </w:rPr>
        <w:t>materialet</w:t>
      </w:r>
      <w:r>
        <w:rPr>
          <w:spacing w:val="1"/>
          <w:sz w:val="24"/>
        </w:rPr>
        <w:t> </w:t>
      </w:r>
      <w:r>
        <w:rPr>
          <w:sz w:val="24"/>
        </w:rPr>
        <w:t>dhe</w:t>
      </w:r>
      <w:r>
        <w:rPr>
          <w:spacing w:val="1"/>
          <w:sz w:val="24"/>
        </w:rPr>
        <w:t> </w:t>
      </w:r>
      <w:r>
        <w:rPr>
          <w:sz w:val="24"/>
        </w:rPr>
        <w:t>mjetet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nevojshme</w:t>
      </w:r>
      <w:r>
        <w:rPr>
          <w:spacing w:val="1"/>
          <w:sz w:val="24"/>
        </w:rPr>
        <w:t> </w:t>
      </w:r>
      <w:r>
        <w:rPr>
          <w:sz w:val="24"/>
        </w:rPr>
        <w:t>për</w:t>
      </w:r>
      <w:r>
        <w:rPr>
          <w:spacing w:val="1"/>
          <w:sz w:val="24"/>
        </w:rPr>
        <w:t> </w:t>
      </w:r>
      <w:r>
        <w:rPr>
          <w:sz w:val="24"/>
        </w:rPr>
        <w:t>kryerjen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atyre</w:t>
      </w:r>
      <w:r>
        <w:rPr>
          <w:spacing w:val="1"/>
          <w:sz w:val="24"/>
        </w:rPr>
        <w:t> </w:t>
      </w:r>
      <w:r>
        <w:rPr>
          <w:sz w:val="24"/>
        </w:rPr>
        <w:t>aktiviteteve</w:t>
      </w:r>
      <w:r>
        <w:rPr>
          <w:spacing w:val="1"/>
          <w:sz w:val="24"/>
        </w:rPr>
        <w:t> </w:t>
      </w:r>
      <w:r>
        <w:rPr>
          <w:sz w:val="24"/>
        </w:rPr>
        <w:t>si</w:t>
      </w:r>
      <w:r>
        <w:rPr>
          <w:spacing w:val="1"/>
          <w:sz w:val="24"/>
        </w:rPr>
        <w:t> </w:t>
      </w:r>
      <w:r>
        <w:rPr>
          <w:sz w:val="24"/>
        </w:rPr>
        <w:t>dhe</w:t>
      </w:r>
      <w:r>
        <w:rPr>
          <w:spacing w:val="60"/>
          <w:sz w:val="24"/>
        </w:rPr>
        <w:t> </w:t>
      </w:r>
      <w:r>
        <w:rPr>
          <w:sz w:val="24"/>
        </w:rPr>
        <w:t>parasheh</w:t>
      </w:r>
      <w:r>
        <w:rPr>
          <w:spacing w:val="1"/>
          <w:sz w:val="24"/>
        </w:rPr>
        <w:t> </w:t>
      </w:r>
      <w:r>
        <w:rPr>
          <w:sz w:val="24"/>
        </w:rPr>
        <w:t>pengesat</w:t>
      </w:r>
      <w:r>
        <w:rPr>
          <w:spacing w:val="-1"/>
          <w:sz w:val="24"/>
        </w:rPr>
        <w:t> </w:t>
      </w:r>
      <w:r>
        <w:rPr>
          <w:sz w:val="24"/>
        </w:rPr>
        <w:t>e mundshme</w:t>
      </w:r>
      <w:r>
        <w:rPr>
          <w:spacing w:val="1"/>
          <w:sz w:val="24"/>
        </w:rPr>
        <w:t> </w:t>
      </w:r>
      <w:r>
        <w:rPr>
          <w:sz w:val="24"/>
        </w:rPr>
        <w:t>gjatë realizimit të</w:t>
      </w:r>
      <w:r>
        <w:rPr>
          <w:spacing w:val="-1"/>
          <w:sz w:val="24"/>
        </w:rPr>
        <w:t> </w:t>
      </w:r>
      <w:r>
        <w:rPr>
          <w:sz w:val="24"/>
        </w:rPr>
        <w:t>tyre.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12"/>
        </w:rPr>
      </w:pPr>
      <w:r>
        <w:rPr/>
        <w:pict>
          <v:rect style="position:absolute;margin-left:69.497046pt;margin-top:9.354251pt;width:442.375751pt;height:.479992pt;mso-position-horizontal-relative:page;mso-position-vertical-relative:paragraph;z-index:-15728128;mso-wrap-distance-left:0;mso-wrap-distance-right:0" filled="true" fillcolor="#d9d9d9" stroked="false">
            <v:fill type="solid"/>
            <w10:wrap type="topAndBottom"/>
          </v:rect>
        </w:pict>
      </w:r>
    </w:p>
    <w:p>
      <w:pPr>
        <w:spacing w:after="0"/>
        <w:rPr>
          <w:sz w:val="12"/>
        </w:rPr>
        <w:sectPr>
          <w:footerReference w:type="default" r:id="rId8"/>
          <w:pgSz w:w="11630" w:h="14180"/>
          <w:pgMar w:footer="735" w:header="0" w:top="1320" w:bottom="920" w:left="1200" w:right="1180"/>
        </w:sectPr>
      </w:pPr>
    </w:p>
    <w:p>
      <w:pPr>
        <w:pStyle w:val="ListParagraph"/>
        <w:numPr>
          <w:ilvl w:val="1"/>
          <w:numId w:val="2"/>
        </w:numPr>
        <w:tabs>
          <w:tab w:pos="715" w:val="left" w:leader="none"/>
        </w:tabs>
        <w:spacing w:line="276" w:lineRule="auto" w:before="79" w:after="0"/>
        <w:ind w:left="218" w:right="238" w:firstLine="0"/>
        <w:jc w:val="both"/>
        <w:rPr>
          <w:sz w:val="24"/>
        </w:rPr>
      </w:pPr>
      <w:r>
        <w:rPr>
          <w:sz w:val="24"/>
        </w:rPr>
        <w:t>Arsyeton ndërmarrjen e hapave konkretë, të cilët kanë rezultuar përfundimin e një</w:t>
      </w:r>
      <w:r>
        <w:rPr>
          <w:spacing w:val="1"/>
          <w:sz w:val="24"/>
        </w:rPr>
        <w:t> </w:t>
      </w:r>
      <w:r>
        <w:rPr>
          <w:sz w:val="24"/>
        </w:rPr>
        <w:t>detyre/aktiviteti, zgjidhjen</w:t>
      </w:r>
      <w:r>
        <w:rPr>
          <w:spacing w:val="-1"/>
          <w:sz w:val="24"/>
        </w:rPr>
        <w:t> </w:t>
      </w:r>
      <w:r>
        <w:rPr>
          <w:sz w:val="24"/>
        </w:rPr>
        <w:t>e</w:t>
      </w:r>
      <w:r>
        <w:rPr>
          <w:spacing w:val="-3"/>
          <w:sz w:val="24"/>
        </w:rPr>
        <w:t> </w:t>
      </w:r>
      <w:r>
        <w:rPr>
          <w:sz w:val="24"/>
        </w:rPr>
        <w:t>një</w:t>
      </w:r>
      <w:r>
        <w:rPr>
          <w:spacing w:val="-1"/>
          <w:sz w:val="24"/>
        </w:rPr>
        <w:t> </w:t>
      </w:r>
      <w:r>
        <w:rPr>
          <w:sz w:val="24"/>
        </w:rPr>
        <w:t>problemi</w:t>
      </w:r>
      <w:r>
        <w:rPr>
          <w:spacing w:val="-1"/>
          <w:sz w:val="24"/>
        </w:rPr>
        <w:t> </w:t>
      </w:r>
      <w:r>
        <w:rPr>
          <w:sz w:val="24"/>
        </w:rPr>
        <w:t>apo</w:t>
      </w:r>
      <w:r>
        <w:rPr>
          <w:spacing w:val="-1"/>
          <w:sz w:val="24"/>
        </w:rPr>
        <w:t> </w:t>
      </w:r>
      <w:r>
        <w:rPr>
          <w:sz w:val="24"/>
        </w:rPr>
        <w:t>të ndonjë</w:t>
      </w:r>
      <w:r>
        <w:rPr>
          <w:spacing w:val="-1"/>
          <w:sz w:val="24"/>
        </w:rPr>
        <w:t> </w:t>
      </w:r>
      <w:r>
        <w:rPr>
          <w:sz w:val="24"/>
        </w:rPr>
        <w:t>punimi</w:t>
      </w:r>
      <w:r>
        <w:rPr>
          <w:spacing w:val="-1"/>
          <w:sz w:val="24"/>
        </w:rPr>
        <w:t> </w:t>
      </w:r>
      <w:r>
        <w:rPr>
          <w:sz w:val="24"/>
        </w:rPr>
        <w:t>në</w:t>
      </w:r>
      <w:r>
        <w:rPr>
          <w:spacing w:val="-2"/>
          <w:sz w:val="24"/>
        </w:rPr>
        <w:t> </w:t>
      </w:r>
      <w:r>
        <w:rPr>
          <w:sz w:val="24"/>
        </w:rPr>
        <w:t>klasë/shkollë</w:t>
      </w:r>
      <w:r>
        <w:rPr>
          <w:spacing w:val="-2"/>
          <w:sz w:val="24"/>
        </w:rPr>
        <w:t> </w:t>
      </w:r>
      <w:r>
        <w:rPr>
          <w:sz w:val="24"/>
        </w:rPr>
        <w:t>apo</w:t>
      </w:r>
      <w:r>
        <w:rPr>
          <w:spacing w:val="-1"/>
          <w:sz w:val="24"/>
        </w:rPr>
        <w:t> </w:t>
      </w:r>
      <w:r>
        <w:rPr>
          <w:sz w:val="24"/>
        </w:rPr>
        <w:t>gjetiu.</w:t>
      </w:r>
    </w:p>
    <w:p>
      <w:pPr>
        <w:pStyle w:val="ListParagraph"/>
        <w:numPr>
          <w:ilvl w:val="1"/>
          <w:numId w:val="2"/>
        </w:numPr>
        <w:tabs>
          <w:tab w:pos="694" w:val="left" w:leader="none"/>
        </w:tabs>
        <w:spacing w:line="276" w:lineRule="auto" w:before="0" w:after="0"/>
        <w:ind w:left="218" w:right="230" w:firstLine="0"/>
        <w:jc w:val="both"/>
        <w:rPr>
          <w:sz w:val="24"/>
        </w:rPr>
      </w:pPr>
      <w:r>
        <w:rPr>
          <w:sz w:val="24"/>
        </w:rPr>
        <w:t>Demonstron zgjidhjen e një problemi (matematik, linguistik etj.) bazuar në të dhënat</w:t>
      </w:r>
      <w:r>
        <w:rPr>
          <w:spacing w:val="1"/>
          <w:sz w:val="24"/>
        </w:rPr>
        <w:t> </w:t>
      </w:r>
      <w:r>
        <w:rPr>
          <w:sz w:val="24"/>
        </w:rPr>
        <w:t>tekstuale ose tekstuale numerike, eksperimentale të detyrës, e cila bëhet në klasë/shkollë</w:t>
      </w:r>
      <w:r>
        <w:rPr>
          <w:spacing w:val="1"/>
          <w:sz w:val="24"/>
        </w:rPr>
        <w:t> </w:t>
      </w:r>
      <w:r>
        <w:rPr>
          <w:sz w:val="24"/>
        </w:rPr>
        <w:t>apo</w:t>
      </w:r>
      <w:r>
        <w:rPr>
          <w:spacing w:val="-1"/>
          <w:sz w:val="24"/>
        </w:rPr>
        <w:t> </w:t>
      </w:r>
      <w:r>
        <w:rPr>
          <w:sz w:val="24"/>
        </w:rPr>
        <w:t>jashtë</w:t>
      </w:r>
      <w:r>
        <w:rPr>
          <w:spacing w:val="-1"/>
          <w:sz w:val="24"/>
        </w:rPr>
        <w:t> </w:t>
      </w:r>
      <w:r>
        <w:rPr>
          <w:sz w:val="24"/>
        </w:rPr>
        <w:t>saj</w:t>
      </w:r>
      <w:r>
        <w:rPr>
          <w:spacing w:val="-1"/>
          <w:sz w:val="24"/>
        </w:rPr>
        <w:t> </w:t>
      </w:r>
      <w:r>
        <w:rPr>
          <w:sz w:val="24"/>
        </w:rPr>
        <w:t>duke</w:t>
      </w:r>
      <w:r>
        <w:rPr>
          <w:spacing w:val="1"/>
          <w:sz w:val="24"/>
        </w:rPr>
        <w:t> </w:t>
      </w:r>
      <w:r>
        <w:rPr>
          <w:sz w:val="24"/>
        </w:rPr>
        <w:t>arsyetuar</w:t>
      </w:r>
      <w:r>
        <w:rPr>
          <w:spacing w:val="-1"/>
          <w:sz w:val="24"/>
        </w:rPr>
        <w:t> </w:t>
      </w:r>
      <w:r>
        <w:rPr>
          <w:sz w:val="24"/>
        </w:rPr>
        <w:t>me gojë</w:t>
      </w:r>
      <w:r>
        <w:rPr>
          <w:spacing w:val="-1"/>
          <w:sz w:val="24"/>
        </w:rPr>
        <w:t> </w:t>
      </w:r>
      <w:r>
        <w:rPr>
          <w:sz w:val="24"/>
        </w:rPr>
        <w:t>zbatimin</w:t>
      </w:r>
      <w:r>
        <w:rPr>
          <w:spacing w:val="-1"/>
          <w:sz w:val="24"/>
        </w:rPr>
        <w:t> </w:t>
      </w:r>
      <w:r>
        <w:rPr>
          <w:sz w:val="24"/>
        </w:rPr>
        <w:t>e</w:t>
      </w:r>
      <w:r>
        <w:rPr>
          <w:spacing w:val="-1"/>
          <w:sz w:val="24"/>
        </w:rPr>
        <w:t> </w:t>
      </w:r>
      <w:r>
        <w:rPr>
          <w:sz w:val="24"/>
        </w:rPr>
        <w:t>ecurive</w:t>
      </w:r>
      <w:r>
        <w:rPr>
          <w:spacing w:val="-1"/>
          <w:sz w:val="24"/>
        </w:rPr>
        <w:t> </w:t>
      </w:r>
      <w:r>
        <w:rPr>
          <w:sz w:val="24"/>
        </w:rPr>
        <w:t>përkatëse</w:t>
      </w:r>
      <w:r>
        <w:rPr>
          <w:spacing w:val="-3"/>
          <w:sz w:val="24"/>
        </w:rPr>
        <w:t> </w:t>
      </w:r>
      <w:r>
        <w:rPr>
          <w:sz w:val="24"/>
        </w:rPr>
        <w:t>për arritjen</w:t>
      </w:r>
      <w:r>
        <w:rPr>
          <w:spacing w:val="-1"/>
          <w:sz w:val="24"/>
        </w:rPr>
        <w:t> </w:t>
      </w:r>
      <w:r>
        <w:rPr>
          <w:sz w:val="24"/>
        </w:rPr>
        <w:t>e</w:t>
      </w:r>
      <w:r>
        <w:rPr>
          <w:spacing w:val="-2"/>
          <w:sz w:val="24"/>
        </w:rPr>
        <w:t> </w:t>
      </w:r>
      <w:r>
        <w:rPr>
          <w:sz w:val="24"/>
        </w:rPr>
        <w:t>rezultatit.</w:t>
      </w:r>
    </w:p>
    <w:p>
      <w:pPr>
        <w:pStyle w:val="ListParagraph"/>
        <w:numPr>
          <w:ilvl w:val="1"/>
          <w:numId w:val="2"/>
        </w:numPr>
        <w:tabs>
          <w:tab w:pos="713" w:val="left" w:leader="none"/>
        </w:tabs>
        <w:spacing w:line="276" w:lineRule="auto" w:before="0" w:after="0"/>
        <w:ind w:left="218" w:right="240" w:firstLine="0"/>
        <w:jc w:val="both"/>
        <w:rPr>
          <w:sz w:val="24"/>
        </w:rPr>
      </w:pPr>
      <w:r>
        <w:rPr>
          <w:sz w:val="24"/>
        </w:rPr>
        <w:t>Interpreton me fjalë, me shkrim/me gojë një rregull, koncept apo proces të caktuar</w:t>
      </w:r>
      <w:r>
        <w:rPr>
          <w:spacing w:val="1"/>
          <w:sz w:val="24"/>
        </w:rPr>
        <w:t> </w:t>
      </w:r>
      <w:r>
        <w:rPr>
          <w:sz w:val="24"/>
        </w:rPr>
        <w:t>duke</w:t>
      </w:r>
      <w:r>
        <w:rPr>
          <w:spacing w:val="-2"/>
          <w:sz w:val="24"/>
        </w:rPr>
        <w:t> </w:t>
      </w:r>
      <w:r>
        <w:rPr>
          <w:sz w:val="24"/>
        </w:rPr>
        <w:t>e</w:t>
      </w:r>
      <w:r>
        <w:rPr>
          <w:spacing w:val="-1"/>
          <w:sz w:val="24"/>
        </w:rPr>
        <w:t> </w:t>
      </w:r>
      <w:r>
        <w:rPr>
          <w:sz w:val="24"/>
        </w:rPr>
        <w:t>ilustruar atë me shembuj konkretë nga</w:t>
      </w:r>
      <w:r>
        <w:rPr>
          <w:spacing w:val="-1"/>
          <w:sz w:val="24"/>
        </w:rPr>
        <w:t> </w:t>
      </w:r>
      <w:r>
        <w:rPr>
          <w:sz w:val="24"/>
        </w:rPr>
        <w:t>situata të</w:t>
      </w:r>
      <w:r>
        <w:rPr>
          <w:spacing w:val="-2"/>
          <w:sz w:val="24"/>
        </w:rPr>
        <w:t> </w:t>
      </w:r>
      <w:r>
        <w:rPr>
          <w:sz w:val="24"/>
        </w:rPr>
        <w:t>jetës së përditshme.</w:t>
      </w:r>
    </w:p>
    <w:p>
      <w:pPr>
        <w:pStyle w:val="ListParagraph"/>
        <w:numPr>
          <w:ilvl w:val="1"/>
          <w:numId w:val="2"/>
        </w:numPr>
        <w:tabs>
          <w:tab w:pos="682" w:val="left" w:leader="none"/>
        </w:tabs>
        <w:spacing w:line="276" w:lineRule="auto" w:before="0" w:after="0"/>
        <w:ind w:left="218" w:right="233" w:firstLine="0"/>
        <w:jc w:val="both"/>
        <w:rPr>
          <w:sz w:val="24"/>
        </w:rPr>
      </w:pPr>
      <w:r>
        <w:rPr>
          <w:sz w:val="24"/>
        </w:rPr>
        <w:t>Identifikon me anë të krahasimit dallimet dhe ngjashmëritë midis ligjeve dhe dukurive</w:t>
      </w:r>
      <w:r>
        <w:rPr>
          <w:spacing w:val="-57"/>
          <w:sz w:val="24"/>
        </w:rPr>
        <w:t> </w:t>
      </w:r>
      <w:r>
        <w:rPr>
          <w:sz w:val="24"/>
        </w:rPr>
        <w:t>që ndodhin në natyrë me ato në shoqëri, duke vënë në dukje lidhjen shkak-pasojë midis</w:t>
      </w:r>
      <w:r>
        <w:rPr>
          <w:spacing w:val="1"/>
          <w:sz w:val="24"/>
        </w:rPr>
        <w:t> </w:t>
      </w:r>
      <w:r>
        <w:rPr>
          <w:sz w:val="24"/>
        </w:rPr>
        <w:t>këtyre</w:t>
      </w:r>
      <w:r>
        <w:rPr>
          <w:spacing w:val="-2"/>
          <w:sz w:val="24"/>
        </w:rPr>
        <w:t> </w:t>
      </w:r>
      <w:r>
        <w:rPr>
          <w:sz w:val="24"/>
        </w:rPr>
        <w:t>dukurive.</w:t>
      </w:r>
    </w:p>
    <w:p>
      <w:pPr>
        <w:pStyle w:val="BodyText"/>
        <w:spacing w:before="10"/>
        <w:rPr>
          <w:sz w:val="27"/>
        </w:rPr>
      </w:pPr>
    </w:p>
    <w:p>
      <w:pPr>
        <w:pStyle w:val="Heading1"/>
        <w:numPr>
          <w:ilvl w:val="0"/>
          <w:numId w:val="2"/>
        </w:numPr>
        <w:tabs>
          <w:tab w:pos="619" w:val="left" w:leader="none"/>
        </w:tabs>
        <w:spacing w:line="240" w:lineRule="auto" w:before="0" w:after="0"/>
        <w:ind w:left="618" w:right="0" w:hanging="401"/>
        <w:jc w:val="both"/>
      </w:pPr>
      <w:r>
        <w:rPr/>
        <w:t>Kompetenca</w:t>
      </w:r>
      <w:r>
        <w:rPr>
          <w:spacing w:val="-1"/>
        </w:rPr>
        <w:t> </w:t>
      </w:r>
      <w:r>
        <w:rPr/>
        <w:t>të</w:t>
      </w:r>
      <w:r>
        <w:rPr>
          <w:spacing w:val="-1"/>
        </w:rPr>
        <w:t> </w:t>
      </w:r>
      <w:r>
        <w:rPr/>
        <w:t>mësuarit</w:t>
      </w:r>
      <w:r>
        <w:rPr>
          <w:spacing w:val="-1"/>
        </w:rPr>
        <w:t> </w:t>
      </w:r>
      <w:r>
        <w:rPr/>
        <w:t>për</w:t>
      </w:r>
      <w:r>
        <w:rPr>
          <w:spacing w:val="-3"/>
        </w:rPr>
        <w:t> </w:t>
      </w:r>
      <w:r>
        <w:rPr/>
        <w:t>të</w:t>
      </w:r>
      <w:r>
        <w:rPr>
          <w:spacing w:val="-2"/>
        </w:rPr>
        <w:t> </w:t>
      </w:r>
      <w:r>
        <w:rPr/>
        <w:t>nxënë-</w:t>
      </w:r>
      <w:r>
        <w:rPr>
          <w:spacing w:val="-1"/>
        </w:rPr>
        <w:t> </w:t>
      </w:r>
      <w:r>
        <w:rPr/>
        <w:t>Nxënës</w:t>
      </w:r>
      <w:r>
        <w:rPr>
          <w:spacing w:val="-1"/>
        </w:rPr>
        <w:t> </w:t>
      </w:r>
      <w:r>
        <w:rPr/>
        <w:t>i</w:t>
      </w:r>
      <w:r>
        <w:rPr>
          <w:spacing w:val="-1"/>
        </w:rPr>
        <w:t> </w:t>
      </w:r>
      <w:r>
        <w:rPr/>
        <w:t>suksesshëm</w:t>
      </w:r>
    </w:p>
    <w:p>
      <w:pPr>
        <w:pStyle w:val="ListParagraph"/>
        <w:numPr>
          <w:ilvl w:val="1"/>
          <w:numId w:val="2"/>
        </w:numPr>
        <w:tabs>
          <w:tab w:pos="763" w:val="left" w:leader="none"/>
        </w:tabs>
        <w:spacing w:line="276" w:lineRule="auto" w:before="39" w:after="0"/>
        <w:ind w:left="218" w:right="236" w:firstLine="0"/>
        <w:jc w:val="both"/>
        <w:rPr>
          <w:sz w:val="24"/>
        </w:rPr>
      </w:pPr>
      <w:r>
        <w:rPr>
          <w:sz w:val="24"/>
        </w:rPr>
        <w:t>Regjistron në formë të shkruar, grafike, me TI etj., informatat ose faktet për një temë</w:t>
      </w:r>
      <w:r>
        <w:rPr>
          <w:spacing w:val="1"/>
          <w:sz w:val="24"/>
        </w:rPr>
        <w:t> </w:t>
      </w:r>
      <w:r>
        <w:rPr>
          <w:sz w:val="24"/>
        </w:rPr>
        <w:t>të</w:t>
      </w:r>
      <w:r>
        <w:rPr>
          <w:spacing w:val="22"/>
          <w:sz w:val="24"/>
        </w:rPr>
        <w:t> </w:t>
      </w:r>
      <w:r>
        <w:rPr>
          <w:sz w:val="24"/>
        </w:rPr>
        <w:t>caktuar</w:t>
      </w:r>
      <w:r>
        <w:rPr>
          <w:spacing w:val="22"/>
          <w:sz w:val="24"/>
        </w:rPr>
        <w:t> </w:t>
      </w:r>
      <w:r>
        <w:rPr>
          <w:sz w:val="24"/>
        </w:rPr>
        <w:t>duke</w:t>
      </w:r>
      <w:r>
        <w:rPr>
          <w:spacing w:val="23"/>
          <w:sz w:val="24"/>
        </w:rPr>
        <w:t> </w:t>
      </w:r>
      <w:r>
        <w:rPr>
          <w:sz w:val="24"/>
        </w:rPr>
        <w:t>i</w:t>
      </w:r>
      <w:r>
        <w:rPr>
          <w:spacing w:val="23"/>
          <w:sz w:val="24"/>
        </w:rPr>
        <w:t> </w:t>
      </w:r>
      <w:r>
        <w:rPr>
          <w:sz w:val="24"/>
        </w:rPr>
        <w:t>veçuar,</w:t>
      </w:r>
      <w:r>
        <w:rPr>
          <w:spacing w:val="26"/>
          <w:sz w:val="24"/>
        </w:rPr>
        <w:t> </w:t>
      </w:r>
      <w:r>
        <w:rPr>
          <w:sz w:val="24"/>
        </w:rPr>
        <w:t>me</w:t>
      </w:r>
      <w:r>
        <w:rPr>
          <w:spacing w:val="23"/>
          <w:sz w:val="24"/>
        </w:rPr>
        <w:t> </w:t>
      </w:r>
      <w:r>
        <w:rPr>
          <w:sz w:val="24"/>
        </w:rPr>
        <w:t>anë</w:t>
      </w:r>
      <w:r>
        <w:rPr>
          <w:spacing w:val="22"/>
          <w:sz w:val="24"/>
        </w:rPr>
        <w:t> </w:t>
      </w:r>
      <w:r>
        <w:rPr>
          <w:sz w:val="24"/>
        </w:rPr>
        <w:t>të</w:t>
      </w:r>
      <w:r>
        <w:rPr>
          <w:spacing w:val="22"/>
          <w:sz w:val="24"/>
        </w:rPr>
        <w:t> </w:t>
      </w:r>
      <w:r>
        <w:rPr>
          <w:sz w:val="24"/>
        </w:rPr>
        <w:t>teknikave</w:t>
      </w:r>
      <w:r>
        <w:rPr>
          <w:spacing w:val="22"/>
          <w:sz w:val="24"/>
        </w:rPr>
        <w:t> </w:t>
      </w:r>
      <w:r>
        <w:rPr>
          <w:sz w:val="24"/>
        </w:rPr>
        <w:t>të</w:t>
      </w:r>
      <w:r>
        <w:rPr>
          <w:spacing w:val="25"/>
          <w:sz w:val="24"/>
        </w:rPr>
        <w:t> </w:t>
      </w:r>
      <w:r>
        <w:rPr>
          <w:sz w:val="24"/>
        </w:rPr>
        <w:t>ndryshme,</w:t>
      </w:r>
      <w:r>
        <w:rPr>
          <w:spacing w:val="23"/>
          <w:sz w:val="24"/>
        </w:rPr>
        <w:t> </w:t>
      </w:r>
      <w:r>
        <w:rPr>
          <w:sz w:val="24"/>
        </w:rPr>
        <w:t>pjesët</w:t>
      </w:r>
      <w:r>
        <w:rPr>
          <w:spacing w:val="23"/>
          <w:sz w:val="24"/>
        </w:rPr>
        <w:t> </w:t>
      </w:r>
      <w:r>
        <w:rPr>
          <w:sz w:val="24"/>
        </w:rPr>
        <w:t>e</w:t>
      </w:r>
      <w:r>
        <w:rPr>
          <w:spacing w:val="22"/>
          <w:sz w:val="24"/>
        </w:rPr>
        <w:t> </w:t>
      </w:r>
      <w:r>
        <w:rPr>
          <w:sz w:val="24"/>
        </w:rPr>
        <w:t>rëndësishme</w:t>
      </w:r>
      <w:r>
        <w:rPr>
          <w:spacing w:val="23"/>
          <w:sz w:val="24"/>
        </w:rPr>
        <w:t> </w:t>
      </w:r>
      <w:r>
        <w:rPr>
          <w:sz w:val="24"/>
        </w:rPr>
        <w:t>dhe</w:t>
      </w:r>
      <w:r>
        <w:rPr>
          <w:spacing w:val="21"/>
          <w:sz w:val="24"/>
        </w:rPr>
        <w:t> </w:t>
      </w:r>
      <w:r>
        <w:rPr>
          <w:sz w:val="24"/>
        </w:rPr>
        <w:t>më</w:t>
      </w:r>
      <w:r>
        <w:rPr>
          <w:spacing w:val="-57"/>
          <w:sz w:val="24"/>
        </w:rPr>
        <w:t> </w:t>
      </w:r>
      <w:r>
        <w:rPr>
          <w:sz w:val="24"/>
        </w:rPr>
        <w:t>pak</w:t>
      </w:r>
      <w:r>
        <w:rPr>
          <w:spacing w:val="-1"/>
          <w:sz w:val="24"/>
        </w:rPr>
        <w:t> </w:t>
      </w:r>
      <w:r>
        <w:rPr>
          <w:sz w:val="24"/>
        </w:rPr>
        <w:t>të rëndësishme të nevojshme për</w:t>
      </w:r>
      <w:r>
        <w:rPr>
          <w:spacing w:val="-1"/>
          <w:sz w:val="24"/>
        </w:rPr>
        <w:t> </w:t>
      </w:r>
      <w:r>
        <w:rPr>
          <w:sz w:val="24"/>
        </w:rPr>
        <w:t>atë temë/detyrë</w:t>
      </w:r>
      <w:r>
        <w:rPr>
          <w:spacing w:val="1"/>
          <w:sz w:val="24"/>
        </w:rPr>
        <w:t> </w:t>
      </w:r>
      <w:r>
        <w:rPr>
          <w:sz w:val="24"/>
        </w:rPr>
        <w:t>të dhënë.</w:t>
      </w:r>
    </w:p>
    <w:p>
      <w:pPr>
        <w:pStyle w:val="ListParagraph"/>
        <w:numPr>
          <w:ilvl w:val="1"/>
          <w:numId w:val="2"/>
        </w:numPr>
        <w:tabs>
          <w:tab w:pos="797" w:val="left" w:leader="none"/>
        </w:tabs>
        <w:spacing w:line="276" w:lineRule="auto" w:before="0" w:after="0"/>
        <w:ind w:left="218" w:right="238" w:firstLine="0"/>
        <w:jc w:val="both"/>
        <w:rPr>
          <w:sz w:val="24"/>
        </w:rPr>
      </w:pPr>
      <w:r>
        <w:rPr>
          <w:sz w:val="24"/>
        </w:rPr>
        <w:t>Shfrytëzon në mënyrë efikase fjalorët, enciklopeditë dhe teknologjinë informative</w:t>
      </w:r>
      <w:r>
        <w:rPr>
          <w:spacing w:val="1"/>
          <w:sz w:val="24"/>
        </w:rPr>
        <w:t> </w:t>
      </w:r>
      <w:r>
        <w:rPr>
          <w:sz w:val="24"/>
        </w:rPr>
        <w:t>apo burimet e tjera gjatë ndërtimit të një ideje ose projekti me bazë klase/shkolle ose jashtë</w:t>
      </w:r>
      <w:r>
        <w:rPr>
          <w:spacing w:val="-57"/>
          <w:sz w:val="24"/>
        </w:rPr>
        <w:t> </w:t>
      </w:r>
      <w:r>
        <w:rPr>
          <w:sz w:val="24"/>
        </w:rPr>
        <w:t>saj.</w:t>
      </w:r>
    </w:p>
    <w:p>
      <w:pPr>
        <w:pStyle w:val="ListParagraph"/>
        <w:numPr>
          <w:ilvl w:val="1"/>
          <w:numId w:val="2"/>
        </w:numPr>
        <w:tabs>
          <w:tab w:pos="787" w:val="left" w:leader="none"/>
        </w:tabs>
        <w:spacing w:line="276" w:lineRule="auto" w:before="0" w:after="0"/>
        <w:ind w:left="218" w:right="237" w:firstLine="0"/>
        <w:jc w:val="both"/>
        <w:rPr>
          <w:sz w:val="24"/>
        </w:rPr>
      </w:pPr>
      <w:r>
        <w:rPr>
          <w:sz w:val="24"/>
        </w:rPr>
        <w:t>Regjistron në skeda dhe teknika të tjera të veçanta, TI etj., informatat ose faktet a</w:t>
      </w:r>
      <w:r>
        <w:rPr>
          <w:spacing w:val="1"/>
          <w:sz w:val="24"/>
        </w:rPr>
        <w:t> </w:t>
      </w:r>
      <w:r>
        <w:rPr>
          <w:sz w:val="24"/>
        </w:rPr>
        <w:t>formulat për një temë të caktuar duke i radhitur ato sipas llojit, burimit dhe rëndësisë</w:t>
      </w:r>
      <w:r>
        <w:rPr>
          <w:spacing w:val="1"/>
          <w:sz w:val="24"/>
        </w:rPr>
        <w:t> </w:t>
      </w:r>
      <w:r>
        <w:rPr>
          <w:sz w:val="24"/>
        </w:rPr>
        <w:t>mësimore</w:t>
      </w:r>
      <w:r>
        <w:rPr>
          <w:spacing w:val="-2"/>
          <w:sz w:val="24"/>
        </w:rPr>
        <w:t> </w:t>
      </w:r>
      <w:r>
        <w:rPr>
          <w:sz w:val="24"/>
        </w:rPr>
        <w:t>të tyre.</w:t>
      </w:r>
    </w:p>
    <w:p>
      <w:pPr>
        <w:pStyle w:val="ListParagraph"/>
        <w:numPr>
          <w:ilvl w:val="1"/>
          <w:numId w:val="2"/>
        </w:numPr>
        <w:tabs>
          <w:tab w:pos="766" w:val="left" w:leader="none"/>
        </w:tabs>
        <w:spacing w:line="276" w:lineRule="auto" w:before="0" w:after="0"/>
        <w:ind w:left="218" w:right="234" w:firstLine="0"/>
        <w:jc w:val="both"/>
        <w:rPr>
          <w:sz w:val="24"/>
        </w:rPr>
      </w:pPr>
      <w:r>
        <w:rPr>
          <w:sz w:val="24"/>
        </w:rPr>
        <w:t>I parashtron pyetje vetes për çështjet që trajton dhe organizon mendimet për të gjetur</w:t>
      </w:r>
      <w:r>
        <w:rPr>
          <w:spacing w:val="1"/>
          <w:sz w:val="24"/>
        </w:rPr>
        <w:t> </w:t>
      </w:r>
      <w:r>
        <w:rPr>
          <w:sz w:val="24"/>
        </w:rPr>
        <w:t>përgjigje për temën apo problemin e caktuar duke regjistruar përparimin apo ngecjen derisa</w:t>
      </w:r>
      <w:r>
        <w:rPr>
          <w:spacing w:val="-57"/>
          <w:sz w:val="24"/>
        </w:rPr>
        <w:t> </w:t>
      </w:r>
      <w:r>
        <w:rPr>
          <w:sz w:val="24"/>
        </w:rPr>
        <w:t>ta</w:t>
      </w:r>
      <w:r>
        <w:rPr>
          <w:spacing w:val="-2"/>
          <w:sz w:val="24"/>
        </w:rPr>
        <w:t> </w:t>
      </w:r>
      <w:r>
        <w:rPr>
          <w:sz w:val="24"/>
        </w:rPr>
        <w:t>gjejë</w:t>
      </w:r>
      <w:r>
        <w:rPr>
          <w:spacing w:val="-1"/>
          <w:sz w:val="24"/>
        </w:rPr>
        <w:t> </w:t>
      </w:r>
      <w:r>
        <w:rPr>
          <w:sz w:val="24"/>
        </w:rPr>
        <w:t>zgjidhjen përfundimtare.</w:t>
      </w:r>
    </w:p>
    <w:p>
      <w:pPr>
        <w:pStyle w:val="ListParagraph"/>
        <w:numPr>
          <w:ilvl w:val="1"/>
          <w:numId w:val="2"/>
        </w:numPr>
        <w:tabs>
          <w:tab w:pos="761" w:val="left" w:leader="none"/>
        </w:tabs>
        <w:spacing w:line="276" w:lineRule="auto" w:before="1" w:after="0"/>
        <w:ind w:left="218" w:right="240" w:firstLine="0"/>
        <w:jc w:val="both"/>
        <w:rPr>
          <w:sz w:val="24"/>
        </w:rPr>
      </w:pPr>
      <w:r>
        <w:rPr>
          <w:sz w:val="24"/>
        </w:rPr>
        <w:t>Paraqet/skicon idetë e veta për ecurinë dhe mënyrën e zhvillimit të një aktiviteti duke</w:t>
      </w:r>
      <w:r>
        <w:rPr>
          <w:spacing w:val="-57"/>
          <w:sz w:val="24"/>
        </w:rPr>
        <w:t> </w:t>
      </w:r>
      <w:r>
        <w:rPr>
          <w:sz w:val="24"/>
        </w:rPr>
        <w:t>e</w:t>
      </w:r>
      <w:r>
        <w:rPr>
          <w:spacing w:val="-1"/>
          <w:sz w:val="24"/>
        </w:rPr>
        <w:t> </w:t>
      </w:r>
      <w:r>
        <w:rPr>
          <w:sz w:val="24"/>
        </w:rPr>
        <w:t>sqaruar dhe</w:t>
      </w:r>
      <w:r>
        <w:rPr>
          <w:spacing w:val="-2"/>
          <w:sz w:val="24"/>
        </w:rPr>
        <w:t> </w:t>
      </w:r>
      <w:r>
        <w:rPr>
          <w:sz w:val="24"/>
        </w:rPr>
        <w:t>duke</w:t>
      </w:r>
      <w:r>
        <w:rPr>
          <w:spacing w:val="-1"/>
          <w:sz w:val="24"/>
        </w:rPr>
        <w:t> </w:t>
      </w:r>
      <w:r>
        <w:rPr>
          <w:sz w:val="24"/>
        </w:rPr>
        <w:t>e</w:t>
      </w:r>
      <w:r>
        <w:rPr>
          <w:spacing w:val="-1"/>
          <w:sz w:val="24"/>
        </w:rPr>
        <w:t> </w:t>
      </w:r>
      <w:r>
        <w:rPr>
          <w:sz w:val="24"/>
        </w:rPr>
        <w:t>argumentuar më</w:t>
      </w:r>
      <w:r>
        <w:rPr>
          <w:spacing w:val="-2"/>
          <w:sz w:val="24"/>
        </w:rPr>
        <w:t> </w:t>
      </w:r>
      <w:r>
        <w:rPr>
          <w:sz w:val="24"/>
        </w:rPr>
        <w:t>pas</w:t>
      </w:r>
      <w:r>
        <w:rPr>
          <w:spacing w:val="-1"/>
          <w:sz w:val="24"/>
        </w:rPr>
        <w:t> </w:t>
      </w:r>
      <w:r>
        <w:rPr>
          <w:sz w:val="24"/>
        </w:rPr>
        <w:t>këtë para</w:t>
      </w:r>
      <w:r>
        <w:rPr>
          <w:spacing w:val="-2"/>
          <w:sz w:val="24"/>
        </w:rPr>
        <w:t> </w:t>
      </w:r>
      <w:r>
        <w:rPr>
          <w:sz w:val="24"/>
        </w:rPr>
        <w:t>të tjerëve.</w:t>
      </w:r>
    </w:p>
    <w:p>
      <w:pPr>
        <w:pStyle w:val="ListParagraph"/>
        <w:numPr>
          <w:ilvl w:val="1"/>
          <w:numId w:val="2"/>
        </w:numPr>
        <w:tabs>
          <w:tab w:pos="807" w:val="left" w:leader="none"/>
        </w:tabs>
        <w:spacing w:line="276" w:lineRule="auto" w:before="0" w:after="0"/>
        <w:ind w:left="218" w:right="237" w:firstLine="0"/>
        <w:jc w:val="both"/>
        <w:rPr>
          <w:sz w:val="24"/>
        </w:rPr>
      </w:pPr>
      <w:r>
        <w:rPr>
          <w:sz w:val="24"/>
        </w:rPr>
        <w:t>Ndjek në mënyrë të pavarur udhëzimet apo skicat e dhëna në libër, skicë, plan,</w:t>
      </w:r>
      <w:r>
        <w:rPr>
          <w:spacing w:val="1"/>
          <w:sz w:val="24"/>
        </w:rPr>
        <w:t> </w:t>
      </w:r>
      <w:r>
        <w:rPr>
          <w:sz w:val="24"/>
        </w:rPr>
        <w:t>partiturë</w:t>
      </w:r>
      <w:r>
        <w:rPr>
          <w:spacing w:val="26"/>
          <w:sz w:val="24"/>
        </w:rPr>
        <w:t> </w:t>
      </w:r>
      <w:r>
        <w:rPr>
          <w:sz w:val="24"/>
        </w:rPr>
        <w:t>muzikore,</w:t>
      </w:r>
      <w:r>
        <w:rPr>
          <w:spacing w:val="28"/>
          <w:sz w:val="24"/>
        </w:rPr>
        <w:t> </w:t>
      </w:r>
      <w:r>
        <w:rPr>
          <w:sz w:val="24"/>
        </w:rPr>
        <w:t>skenar,</w:t>
      </w:r>
      <w:r>
        <w:rPr>
          <w:spacing w:val="26"/>
          <w:sz w:val="24"/>
        </w:rPr>
        <w:t> </w:t>
      </w:r>
      <w:r>
        <w:rPr>
          <w:sz w:val="24"/>
        </w:rPr>
        <w:t>koreografi</w:t>
      </w:r>
      <w:r>
        <w:rPr>
          <w:spacing w:val="29"/>
          <w:sz w:val="24"/>
        </w:rPr>
        <w:t> </w:t>
      </w:r>
      <w:r>
        <w:rPr>
          <w:sz w:val="24"/>
        </w:rPr>
        <w:t>etj.,</w:t>
      </w:r>
      <w:r>
        <w:rPr>
          <w:spacing w:val="27"/>
          <w:sz w:val="24"/>
        </w:rPr>
        <w:t> </w:t>
      </w:r>
      <w:r>
        <w:rPr>
          <w:sz w:val="24"/>
        </w:rPr>
        <w:t>ose</w:t>
      </w:r>
      <w:r>
        <w:rPr>
          <w:spacing w:val="27"/>
          <w:sz w:val="24"/>
        </w:rPr>
        <w:t> </w:t>
      </w:r>
      <w:r>
        <w:rPr>
          <w:sz w:val="24"/>
        </w:rPr>
        <w:t>të</w:t>
      </w:r>
      <w:r>
        <w:rPr>
          <w:spacing w:val="29"/>
          <w:sz w:val="24"/>
        </w:rPr>
        <w:t> </w:t>
      </w:r>
      <w:r>
        <w:rPr>
          <w:sz w:val="24"/>
        </w:rPr>
        <w:t>ndonjë</w:t>
      </w:r>
      <w:r>
        <w:rPr>
          <w:spacing w:val="27"/>
          <w:sz w:val="24"/>
        </w:rPr>
        <w:t> </w:t>
      </w:r>
      <w:r>
        <w:rPr>
          <w:sz w:val="24"/>
        </w:rPr>
        <w:t>burimi</w:t>
      </w:r>
      <w:r>
        <w:rPr>
          <w:spacing w:val="28"/>
          <w:sz w:val="24"/>
        </w:rPr>
        <w:t> </w:t>
      </w:r>
      <w:r>
        <w:rPr>
          <w:sz w:val="24"/>
        </w:rPr>
        <w:t>tjetër,</w:t>
      </w:r>
      <w:r>
        <w:rPr>
          <w:spacing w:val="27"/>
          <w:sz w:val="24"/>
        </w:rPr>
        <w:t> </w:t>
      </w:r>
      <w:r>
        <w:rPr>
          <w:sz w:val="24"/>
        </w:rPr>
        <w:t>për</w:t>
      </w:r>
      <w:r>
        <w:rPr>
          <w:spacing w:val="26"/>
          <w:sz w:val="24"/>
        </w:rPr>
        <w:t> </w:t>
      </w:r>
      <w:r>
        <w:rPr>
          <w:sz w:val="24"/>
        </w:rPr>
        <w:t>të</w:t>
      </w:r>
      <w:r>
        <w:rPr>
          <w:spacing w:val="28"/>
          <w:sz w:val="24"/>
        </w:rPr>
        <w:t> </w:t>
      </w:r>
      <w:r>
        <w:rPr>
          <w:sz w:val="24"/>
        </w:rPr>
        <w:t>performuar</w:t>
      </w:r>
      <w:r>
        <w:rPr>
          <w:spacing w:val="-58"/>
          <w:sz w:val="24"/>
        </w:rPr>
        <w:t> </w:t>
      </w:r>
      <w:r>
        <w:rPr>
          <w:sz w:val="24"/>
        </w:rPr>
        <w:t>një</w:t>
      </w:r>
      <w:r>
        <w:rPr>
          <w:spacing w:val="-1"/>
          <w:sz w:val="24"/>
        </w:rPr>
        <w:t> </w:t>
      </w:r>
      <w:r>
        <w:rPr>
          <w:sz w:val="24"/>
        </w:rPr>
        <w:t>veprim, aktivitet ose detyrë</w:t>
      </w:r>
      <w:r>
        <w:rPr>
          <w:spacing w:val="-1"/>
          <w:sz w:val="24"/>
        </w:rPr>
        <w:t> </w:t>
      </w:r>
      <w:r>
        <w:rPr>
          <w:sz w:val="24"/>
        </w:rPr>
        <w:t>që</w:t>
      </w:r>
      <w:r>
        <w:rPr>
          <w:spacing w:val="1"/>
          <w:sz w:val="24"/>
        </w:rPr>
        <w:t> </w:t>
      </w:r>
      <w:r>
        <w:rPr>
          <w:sz w:val="24"/>
        </w:rPr>
        <w:t>kërkohet</w:t>
      </w:r>
      <w:r>
        <w:rPr>
          <w:spacing w:val="-1"/>
          <w:sz w:val="24"/>
        </w:rPr>
        <w:t> </w:t>
      </w:r>
      <w:r>
        <w:rPr>
          <w:sz w:val="24"/>
        </w:rPr>
        <w:t>prej tij/saj.</w:t>
      </w:r>
    </w:p>
    <w:p>
      <w:pPr>
        <w:pStyle w:val="ListParagraph"/>
        <w:numPr>
          <w:ilvl w:val="1"/>
          <w:numId w:val="2"/>
        </w:numPr>
        <w:tabs>
          <w:tab w:pos="778" w:val="left" w:leader="none"/>
        </w:tabs>
        <w:spacing w:line="276" w:lineRule="auto" w:before="0" w:after="0"/>
        <w:ind w:left="218" w:right="235" w:firstLine="0"/>
        <w:jc w:val="both"/>
        <w:rPr>
          <w:sz w:val="24"/>
        </w:rPr>
      </w:pPr>
      <w:r>
        <w:rPr>
          <w:sz w:val="24"/>
        </w:rPr>
        <w:t>Shfrytëzon në mënyrë të efektshme teknika të ndryshme gjatë të nxënit të temës së</w:t>
      </w:r>
      <w:r>
        <w:rPr>
          <w:spacing w:val="1"/>
          <w:sz w:val="24"/>
        </w:rPr>
        <w:t> </w:t>
      </w:r>
      <w:r>
        <w:rPr>
          <w:sz w:val="24"/>
        </w:rPr>
        <w:t>dhënë duke veçuar informatat që i kupton nga informatat e reja, të panjohura, si dhe</w:t>
      </w:r>
      <w:r>
        <w:rPr>
          <w:spacing w:val="1"/>
          <w:sz w:val="24"/>
        </w:rPr>
        <w:t> </w:t>
      </w:r>
      <w:r>
        <w:rPr>
          <w:sz w:val="24"/>
        </w:rPr>
        <w:t>informatat</w:t>
      </w:r>
      <w:r>
        <w:rPr>
          <w:spacing w:val="-1"/>
          <w:sz w:val="24"/>
        </w:rPr>
        <w:t> </w:t>
      </w:r>
      <w:r>
        <w:rPr>
          <w:sz w:val="24"/>
        </w:rPr>
        <w:t>që për të</w:t>
      </w:r>
      <w:r>
        <w:rPr>
          <w:spacing w:val="-2"/>
          <w:sz w:val="24"/>
        </w:rPr>
        <w:t> </w:t>
      </w:r>
      <w:r>
        <w:rPr>
          <w:sz w:val="24"/>
        </w:rPr>
        <w:t>mbeten ende</w:t>
      </w:r>
      <w:r>
        <w:rPr>
          <w:spacing w:val="-1"/>
          <w:sz w:val="24"/>
        </w:rPr>
        <w:t> </w:t>
      </w:r>
      <w:r>
        <w:rPr>
          <w:sz w:val="24"/>
        </w:rPr>
        <w:t>të papaqarta.</w:t>
      </w:r>
    </w:p>
    <w:p>
      <w:pPr>
        <w:pStyle w:val="ListParagraph"/>
        <w:numPr>
          <w:ilvl w:val="1"/>
          <w:numId w:val="2"/>
        </w:numPr>
        <w:tabs>
          <w:tab w:pos="807" w:val="left" w:leader="none"/>
        </w:tabs>
        <w:spacing w:line="276" w:lineRule="auto" w:before="0" w:after="0"/>
        <w:ind w:left="218" w:right="235" w:firstLine="0"/>
        <w:jc w:val="both"/>
        <w:rPr>
          <w:sz w:val="24"/>
        </w:rPr>
      </w:pPr>
      <w:r>
        <w:rPr>
          <w:sz w:val="24"/>
        </w:rPr>
        <w:t>Zbaton elementet e dosjes personale për identifikimin e anëve të veta të forta, i</w:t>
      </w:r>
      <w:r>
        <w:rPr>
          <w:spacing w:val="1"/>
          <w:sz w:val="24"/>
        </w:rPr>
        <w:t> </w:t>
      </w:r>
      <w:r>
        <w:rPr>
          <w:sz w:val="24"/>
        </w:rPr>
        <w:t>shfrytëzon</w:t>
      </w:r>
      <w:r>
        <w:rPr>
          <w:spacing w:val="1"/>
          <w:sz w:val="24"/>
        </w:rPr>
        <w:t> </w:t>
      </w:r>
      <w:r>
        <w:rPr>
          <w:sz w:val="24"/>
        </w:rPr>
        <w:t>ato</w:t>
      </w:r>
      <w:r>
        <w:rPr>
          <w:spacing w:val="1"/>
          <w:sz w:val="24"/>
        </w:rPr>
        <w:t> </w:t>
      </w:r>
      <w:r>
        <w:rPr>
          <w:sz w:val="24"/>
        </w:rPr>
        <w:t>për</w:t>
      </w:r>
      <w:r>
        <w:rPr>
          <w:spacing w:val="1"/>
          <w:sz w:val="24"/>
        </w:rPr>
        <w:t> </w:t>
      </w:r>
      <w:r>
        <w:rPr>
          <w:sz w:val="24"/>
        </w:rPr>
        <w:t>orientim</w:t>
      </w:r>
      <w:r>
        <w:rPr>
          <w:spacing w:val="1"/>
          <w:sz w:val="24"/>
        </w:rPr>
        <w:t> </w:t>
      </w:r>
      <w:r>
        <w:rPr>
          <w:sz w:val="24"/>
        </w:rPr>
        <w:t>në</w:t>
      </w:r>
      <w:r>
        <w:rPr>
          <w:spacing w:val="1"/>
          <w:sz w:val="24"/>
        </w:rPr>
        <w:t> </w:t>
      </w:r>
      <w:r>
        <w:rPr>
          <w:sz w:val="24"/>
        </w:rPr>
        <w:t>profesionin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ardhshëm,</w:t>
      </w:r>
      <w:r>
        <w:rPr>
          <w:spacing w:val="1"/>
          <w:sz w:val="24"/>
        </w:rPr>
        <w:t> </w:t>
      </w:r>
      <w:r>
        <w:rPr>
          <w:sz w:val="24"/>
        </w:rPr>
        <w:t>si</w:t>
      </w:r>
      <w:r>
        <w:rPr>
          <w:spacing w:val="1"/>
          <w:sz w:val="24"/>
        </w:rPr>
        <w:t> </w:t>
      </w:r>
      <w:r>
        <w:rPr>
          <w:sz w:val="24"/>
        </w:rPr>
        <w:t>dhe</w:t>
      </w:r>
      <w:r>
        <w:rPr>
          <w:spacing w:val="1"/>
          <w:sz w:val="24"/>
        </w:rPr>
        <w:t> </w:t>
      </w:r>
      <w:r>
        <w:rPr>
          <w:sz w:val="24"/>
        </w:rPr>
        <w:t>për</w:t>
      </w:r>
      <w:r>
        <w:rPr>
          <w:spacing w:val="1"/>
          <w:sz w:val="24"/>
        </w:rPr>
        <w:t> </w:t>
      </w:r>
      <w:r>
        <w:rPr>
          <w:sz w:val="24"/>
        </w:rPr>
        <w:t>vetëvlerësimin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përparimit,</w:t>
      </w:r>
      <w:r>
        <w:rPr>
          <w:spacing w:val="-1"/>
          <w:sz w:val="24"/>
        </w:rPr>
        <w:t> </w:t>
      </w:r>
      <w:r>
        <w:rPr>
          <w:sz w:val="24"/>
        </w:rPr>
        <w:t>qoftë</w:t>
      </w:r>
      <w:r>
        <w:rPr>
          <w:spacing w:val="-1"/>
          <w:sz w:val="24"/>
        </w:rPr>
        <w:t> </w:t>
      </w:r>
      <w:r>
        <w:rPr>
          <w:sz w:val="24"/>
        </w:rPr>
        <w:t>përmirësimin apo</w:t>
      </w:r>
      <w:r>
        <w:rPr>
          <w:spacing w:val="1"/>
          <w:sz w:val="24"/>
        </w:rPr>
        <w:t> </w:t>
      </w:r>
      <w:r>
        <w:rPr>
          <w:sz w:val="24"/>
        </w:rPr>
        <w:t>ngecjen</w:t>
      </w:r>
      <w:r>
        <w:rPr>
          <w:spacing w:val="-1"/>
          <w:sz w:val="24"/>
        </w:rPr>
        <w:t> </w:t>
      </w:r>
      <w:r>
        <w:rPr>
          <w:sz w:val="24"/>
        </w:rPr>
        <w:t>në</w:t>
      </w:r>
      <w:r>
        <w:rPr>
          <w:spacing w:val="-1"/>
          <w:sz w:val="24"/>
        </w:rPr>
        <w:t> </w:t>
      </w:r>
      <w:r>
        <w:rPr>
          <w:sz w:val="24"/>
        </w:rPr>
        <w:t>fusha</w:t>
      </w:r>
      <w:r>
        <w:rPr>
          <w:spacing w:val="-1"/>
          <w:sz w:val="24"/>
        </w:rPr>
        <w:t> </w:t>
      </w:r>
      <w:r>
        <w:rPr>
          <w:sz w:val="24"/>
        </w:rPr>
        <w:t>të ndryshme</w:t>
      </w:r>
      <w:r>
        <w:rPr>
          <w:spacing w:val="-1"/>
          <w:sz w:val="24"/>
        </w:rPr>
        <w:t> </w:t>
      </w:r>
      <w:r>
        <w:rPr>
          <w:sz w:val="24"/>
        </w:rPr>
        <w:t>mësimore.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16"/>
        </w:rPr>
      </w:pPr>
      <w:r>
        <w:rPr/>
        <w:pict>
          <v:rect style="position:absolute;margin-left:69.497046pt;margin-top:11.154859pt;width:442.375751pt;height:.479932pt;mso-position-horizontal-relative:page;mso-position-vertical-relative:paragraph;z-index:-15727616;mso-wrap-distance-left:0;mso-wrap-distance-right:0" filled="true" fillcolor="#d9d9d9" stroked="false">
            <v:fill type="solid"/>
            <w10:wrap type="topAndBottom"/>
          </v:rect>
        </w:pict>
      </w:r>
    </w:p>
    <w:p>
      <w:pPr>
        <w:spacing w:after="0"/>
        <w:rPr>
          <w:sz w:val="16"/>
        </w:rPr>
        <w:sectPr>
          <w:footerReference w:type="default" r:id="rId9"/>
          <w:pgSz w:w="11630" w:h="14180"/>
          <w:pgMar w:footer="735" w:header="0" w:top="1160" w:bottom="920" w:left="1200" w:right="1180"/>
        </w:sectPr>
      </w:pPr>
    </w:p>
    <w:p>
      <w:pPr>
        <w:pStyle w:val="Heading1"/>
        <w:numPr>
          <w:ilvl w:val="0"/>
          <w:numId w:val="2"/>
        </w:numPr>
        <w:tabs>
          <w:tab w:pos="606" w:val="left" w:leader="none"/>
        </w:tabs>
        <w:spacing w:line="240" w:lineRule="auto" w:before="79" w:after="0"/>
        <w:ind w:left="605" w:right="0" w:hanging="388"/>
        <w:jc w:val="both"/>
      </w:pPr>
      <w:r>
        <w:rPr/>
        <w:t>Kompetenca</w:t>
      </w:r>
      <w:r>
        <w:rPr>
          <w:spacing w:val="-3"/>
        </w:rPr>
        <w:t> </w:t>
      </w:r>
      <w:r>
        <w:rPr/>
        <w:t>për</w:t>
      </w:r>
      <w:r>
        <w:rPr>
          <w:spacing w:val="-1"/>
        </w:rPr>
        <w:t> </w:t>
      </w:r>
      <w:r>
        <w:rPr/>
        <w:t>jetë,</w:t>
      </w:r>
      <w:r>
        <w:rPr>
          <w:spacing w:val="-2"/>
        </w:rPr>
        <w:t> </w:t>
      </w:r>
      <w:r>
        <w:rPr/>
        <w:t>punë</w:t>
      </w:r>
      <w:r>
        <w:rPr>
          <w:spacing w:val="-4"/>
        </w:rPr>
        <w:t> </w:t>
      </w:r>
      <w:r>
        <w:rPr/>
        <w:t>dhe</w:t>
      </w:r>
      <w:r>
        <w:rPr>
          <w:spacing w:val="-3"/>
        </w:rPr>
        <w:t> </w:t>
      </w:r>
      <w:r>
        <w:rPr/>
        <w:t>mjedis-Kontribues</w:t>
      </w:r>
      <w:r>
        <w:rPr>
          <w:spacing w:val="-2"/>
        </w:rPr>
        <w:t> </w:t>
      </w:r>
      <w:r>
        <w:rPr/>
        <w:t>produktiv</w:t>
      </w:r>
    </w:p>
    <w:p>
      <w:pPr>
        <w:pStyle w:val="ListParagraph"/>
        <w:numPr>
          <w:ilvl w:val="1"/>
          <w:numId w:val="2"/>
        </w:numPr>
        <w:tabs>
          <w:tab w:pos="804" w:val="left" w:leader="none"/>
        </w:tabs>
        <w:spacing w:line="276" w:lineRule="auto" w:before="38" w:after="0"/>
        <w:ind w:left="218" w:right="237" w:firstLine="0"/>
        <w:jc w:val="both"/>
        <w:rPr>
          <w:sz w:val="24"/>
        </w:rPr>
      </w:pPr>
      <w:r>
        <w:rPr>
          <w:sz w:val="24"/>
        </w:rPr>
        <w:t>Vlerëson rëndësinë e punës individuale dhe në grupe për zhvillimin e komunitetit</w:t>
      </w:r>
      <w:r>
        <w:rPr>
          <w:spacing w:val="1"/>
          <w:sz w:val="24"/>
        </w:rPr>
        <w:t> </w:t>
      </w:r>
      <w:r>
        <w:rPr>
          <w:sz w:val="24"/>
        </w:rPr>
        <w:t>duke</w:t>
      </w:r>
      <w:r>
        <w:rPr>
          <w:spacing w:val="1"/>
          <w:sz w:val="24"/>
        </w:rPr>
        <w:t> </w:t>
      </w:r>
      <w:r>
        <w:rPr>
          <w:sz w:val="24"/>
        </w:rPr>
        <w:t>paraqitur,</w:t>
      </w:r>
      <w:r>
        <w:rPr>
          <w:spacing w:val="1"/>
          <w:sz w:val="24"/>
        </w:rPr>
        <w:t> </w:t>
      </w:r>
      <w:r>
        <w:rPr>
          <w:sz w:val="24"/>
        </w:rPr>
        <w:t>në</w:t>
      </w:r>
      <w:r>
        <w:rPr>
          <w:spacing w:val="1"/>
          <w:sz w:val="24"/>
        </w:rPr>
        <w:t> </w:t>
      </w:r>
      <w:r>
        <w:rPr>
          <w:sz w:val="24"/>
        </w:rPr>
        <w:t>forma</w:t>
      </w:r>
      <w:r>
        <w:rPr>
          <w:spacing w:val="1"/>
          <w:sz w:val="24"/>
        </w:rPr>
        <w:t> </w:t>
      </w:r>
      <w:r>
        <w:rPr>
          <w:sz w:val="24"/>
        </w:rPr>
        <w:t>të</w:t>
      </w:r>
      <w:r>
        <w:rPr>
          <w:spacing w:val="1"/>
          <w:sz w:val="24"/>
        </w:rPr>
        <w:t> </w:t>
      </w:r>
      <w:r>
        <w:rPr>
          <w:sz w:val="24"/>
        </w:rPr>
        <w:t>ndryshme</w:t>
      </w:r>
      <w:r>
        <w:rPr>
          <w:spacing w:val="1"/>
          <w:sz w:val="24"/>
        </w:rPr>
        <w:t> </w:t>
      </w:r>
      <w:r>
        <w:rPr>
          <w:sz w:val="24"/>
        </w:rPr>
        <w:t>të</w:t>
      </w:r>
      <w:r>
        <w:rPr>
          <w:spacing w:val="1"/>
          <w:sz w:val="24"/>
        </w:rPr>
        <w:t> </w:t>
      </w:r>
      <w:r>
        <w:rPr>
          <w:sz w:val="24"/>
        </w:rPr>
        <w:t>të</w:t>
      </w:r>
      <w:r>
        <w:rPr>
          <w:spacing w:val="1"/>
          <w:sz w:val="24"/>
        </w:rPr>
        <w:t> </w:t>
      </w:r>
      <w:r>
        <w:rPr>
          <w:sz w:val="24"/>
        </w:rPr>
        <w:t>shprehurit,</w:t>
      </w:r>
      <w:r>
        <w:rPr>
          <w:spacing w:val="1"/>
          <w:sz w:val="24"/>
        </w:rPr>
        <w:t> </w:t>
      </w:r>
      <w:r>
        <w:rPr>
          <w:sz w:val="24"/>
        </w:rPr>
        <w:t>shembuj</w:t>
      </w:r>
      <w:r>
        <w:rPr>
          <w:spacing w:val="1"/>
          <w:sz w:val="24"/>
        </w:rPr>
        <w:t> </w:t>
      </w:r>
      <w:r>
        <w:rPr>
          <w:sz w:val="24"/>
        </w:rPr>
        <w:t>konkretë</w:t>
      </w:r>
      <w:r>
        <w:rPr>
          <w:spacing w:val="1"/>
          <w:sz w:val="24"/>
        </w:rPr>
        <w:t> </w:t>
      </w:r>
      <w:r>
        <w:rPr>
          <w:sz w:val="24"/>
        </w:rPr>
        <w:t>nga</w:t>
      </w:r>
      <w:r>
        <w:rPr>
          <w:spacing w:val="1"/>
          <w:sz w:val="24"/>
        </w:rPr>
        <w:t> </w:t>
      </w:r>
      <w:r>
        <w:rPr>
          <w:sz w:val="24"/>
        </w:rPr>
        <w:t>jeta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përditshme.</w:t>
      </w:r>
    </w:p>
    <w:p>
      <w:pPr>
        <w:pStyle w:val="ListParagraph"/>
        <w:numPr>
          <w:ilvl w:val="1"/>
          <w:numId w:val="2"/>
        </w:numPr>
        <w:tabs>
          <w:tab w:pos="857" w:val="left" w:leader="none"/>
        </w:tabs>
        <w:spacing w:line="276" w:lineRule="auto" w:before="0" w:after="0"/>
        <w:ind w:left="218" w:right="238" w:firstLine="0"/>
        <w:jc w:val="both"/>
        <w:rPr>
          <w:sz w:val="24"/>
        </w:rPr>
      </w:pPr>
      <w:r>
        <w:rPr>
          <w:sz w:val="24"/>
        </w:rPr>
        <w:t>Ndërmerr</w:t>
      </w:r>
      <w:r>
        <w:rPr>
          <w:spacing w:val="1"/>
          <w:sz w:val="24"/>
        </w:rPr>
        <w:t> </w:t>
      </w:r>
      <w:r>
        <w:rPr>
          <w:sz w:val="24"/>
        </w:rPr>
        <w:t>aktivitete</w:t>
      </w:r>
      <w:r>
        <w:rPr>
          <w:spacing w:val="1"/>
          <w:sz w:val="24"/>
        </w:rPr>
        <w:t> </w:t>
      </w:r>
      <w:r>
        <w:rPr>
          <w:sz w:val="24"/>
        </w:rPr>
        <w:t>të</w:t>
      </w:r>
      <w:r>
        <w:rPr>
          <w:spacing w:val="1"/>
          <w:sz w:val="24"/>
        </w:rPr>
        <w:t> </w:t>
      </w:r>
      <w:r>
        <w:rPr>
          <w:sz w:val="24"/>
        </w:rPr>
        <w:t>ndryshme</w:t>
      </w:r>
      <w:r>
        <w:rPr>
          <w:spacing w:val="1"/>
          <w:sz w:val="24"/>
        </w:rPr>
        <w:t> </w:t>
      </w:r>
      <w:r>
        <w:rPr>
          <w:sz w:val="24"/>
        </w:rPr>
        <w:t>(ekspozitë,</w:t>
      </w:r>
      <w:r>
        <w:rPr>
          <w:spacing w:val="1"/>
          <w:sz w:val="24"/>
        </w:rPr>
        <w:t> </w:t>
      </w:r>
      <w:r>
        <w:rPr>
          <w:sz w:val="24"/>
        </w:rPr>
        <w:t>performancë,</w:t>
      </w:r>
      <w:r>
        <w:rPr>
          <w:spacing w:val="1"/>
          <w:sz w:val="24"/>
        </w:rPr>
        <w:t> </w:t>
      </w:r>
      <w:r>
        <w:rPr>
          <w:sz w:val="24"/>
        </w:rPr>
        <w:t>instalacion,</w:t>
      </w:r>
      <w:r>
        <w:rPr>
          <w:spacing w:val="1"/>
          <w:sz w:val="24"/>
        </w:rPr>
        <w:t> </w:t>
      </w:r>
      <w:r>
        <w:rPr>
          <w:sz w:val="24"/>
        </w:rPr>
        <w:t>fushatë,</w:t>
      </w:r>
      <w:r>
        <w:rPr>
          <w:spacing w:val="1"/>
          <w:sz w:val="24"/>
        </w:rPr>
        <w:t> </w:t>
      </w:r>
      <w:r>
        <w:rPr>
          <w:sz w:val="24"/>
        </w:rPr>
        <w:t>protestë paqësore, tubim, avokim etj) në bazë të projektit, të hartuar me anëtarët e grupit,</w:t>
      </w:r>
      <w:r>
        <w:rPr>
          <w:spacing w:val="1"/>
          <w:sz w:val="24"/>
        </w:rPr>
        <w:t> </w:t>
      </w:r>
      <w:r>
        <w:rPr>
          <w:sz w:val="24"/>
        </w:rPr>
        <w:t>për</w:t>
      </w:r>
      <w:r>
        <w:rPr>
          <w:spacing w:val="-1"/>
          <w:sz w:val="24"/>
        </w:rPr>
        <w:t> </w:t>
      </w:r>
      <w:r>
        <w:rPr>
          <w:sz w:val="24"/>
        </w:rPr>
        <w:t>zgjidhjen e</w:t>
      </w:r>
      <w:r>
        <w:rPr>
          <w:spacing w:val="-2"/>
          <w:sz w:val="24"/>
        </w:rPr>
        <w:t> </w:t>
      </w:r>
      <w:r>
        <w:rPr>
          <w:sz w:val="24"/>
        </w:rPr>
        <w:t>një</w:t>
      </w:r>
      <w:r>
        <w:rPr>
          <w:spacing w:val="-1"/>
          <w:sz w:val="24"/>
        </w:rPr>
        <w:t> </w:t>
      </w:r>
      <w:r>
        <w:rPr>
          <w:sz w:val="24"/>
        </w:rPr>
        <w:t>problemi me</w:t>
      </w:r>
      <w:r>
        <w:rPr>
          <w:spacing w:val="1"/>
          <w:sz w:val="24"/>
        </w:rPr>
        <w:t> </w:t>
      </w:r>
      <w:r>
        <w:rPr>
          <w:sz w:val="24"/>
        </w:rPr>
        <w:t>rëndësi</w:t>
      </w:r>
      <w:r>
        <w:rPr>
          <w:spacing w:val="-1"/>
          <w:sz w:val="24"/>
        </w:rPr>
        <w:t> </w:t>
      </w:r>
      <w:r>
        <w:rPr>
          <w:sz w:val="24"/>
        </w:rPr>
        <w:t>shoqërore,</w:t>
      </w:r>
      <w:r>
        <w:rPr>
          <w:spacing w:val="2"/>
          <w:sz w:val="24"/>
        </w:rPr>
        <w:t> </w:t>
      </w:r>
      <w:r>
        <w:rPr>
          <w:sz w:val="24"/>
        </w:rPr>
        <w:t>për shkollën</w:t>
      </w:r>
      <w:r>
        <w:rPr>
          <w:spacing w:val="-1"/>
          <w:sz w:val="24"/>
        </w:rPr>
        <w:t> </w:t>
      </w:r>
      <w:r>
        <w:rPr>
          <w:sz w:val="24"/>
        </w:rPr>
        <w:t>ose</w:t>
      </w:r>
      <w:r>
        <w:rPr>
          <w:spacing w:val="-2"/>
          <w:sz w:val="24"/>
        </w:rPr>
        <w:t> </w:t>
      </w:r>
      <w:r>
        <w:rPr>
          <w:sz w:val="24"/>
        </w:rPr>
        <w:t>për komunitetin.</w:t>
      </w:r>
    </w:p>
    <w:p>
      <w:pPr>
        <w:pStyle w:val="ListParagraph"/>
        <w:numPr>
          <w:ilvl w:val="1"/>
          <w:numId w:val="2"/>
        </w:numPr>
        <w:tabs>
          <w:tab w:pos="786" w:val="left" w:leader="none"/>
        </w:tabs>
        <w:spacing w:line="276" w:lineRule="auto" w:before="0" w:after="0"/>
        <w:ind w:left="218" w:right="233" w:firstLine="0"/>
        <w:jc w:val="both"/>
        <w:rPr>
          <w:sz w:val="24"/>
        </w:rPr>
      </w:pPr>
      <w:r>
        <w:rPr>
          <w:sz w:val="24"/>
        </w:rPr>
        <w:t>Analizon pasojat që sjell dëmtimi i mjedisit për jetën e njeriut dhe të biodiversitetit,</w:t>
      </w:r>
      <w:r>
        <w:rPr>
          <w:spacing w:val="1"/>
          <w:sz w:val="24"/>
        </w:rPr>
        <w:t> </w:t>
      </w:r>
      <w:r>
        <w:rPr>
          <w:sz w:val="24"/>
        </w:rPr>
        <w:t>paraqet në formë të shkruar apo në ndonjë formë tjetër të të shprehurit mendimin dhe</w:t>
      </w:r>
      <w:r>
        <w:rPr>
          <w:spacing w:val="1"/>
          <w:sz w:val="24"/>
        </w:rPr>
        <w:t> </w:t>
      </w:r>
      <w:r>
        <w:rPr>
          <w:sz w:val="24"/>
        </w:rPr>
        <w:t>qëndrimin e vet për këtë çështje, por edhe organizon ndonjë aktivitet për mbrojtjen e</w:t>
      </w:r>
      <w:r>
        <w:rPr>
          <w:spacing w:val="1"/>
          <w:sz w:val="24"/>
        </w:rPr>
        <w:t> </w:t>
      </w:r>
      <w:r>
        <w:rPr>
          <w:sz w:val="24"/>
        </w:rPr>
        <w:t>mjedisit.</w:t>
      </w:r>
    </w:p>
    <w:p>
      <w:pPr>
        <w:pStyle w:val="ListParagraph"/>
        <w:numPr>
          <w:ilvl w:val="1"/>
          <w:numId w:val="2"/>
        </w:numPr>
        <w:tabs>
          <w:tab w:pos="845" w:val="left" w:leader="none"/>
        </w:tabs>
        <w:spacing w:line="276" w:lineRule="auto" w:before="0" w:after="0"/>
        <w:ind w:left="218" w:right="239" w:firstLine="0"/>
        <w:jc w:val="both"/>
        <w:rPr>
          <w:sz w:val="24"/>
        </w:rPr>
      </w:pPr>
      <w:r>
        <w:rPr>
          <w:sz w:val="24"/>
        </w:rPr>
        <w:t>Përdor</w:t>
      </w:r>
      <w:r>
        <w:rPr>
          <w:spacing w:val="1"/>
          <w:sz w:val="24"/>
        </w:rPr>
        <w:t> </w:t>
      </w:r>
      <w:r>
        <w:rPr>
          <w:sz w:val="24"/>
        </w:rPr>
        <w:t>programet</w:t>
      </w:r>
      <w:r>
        <w:rPr>
          <w:spacing w:val="1"/>
          <w:sz w:val="24"/>
        </w:rPr>
        <w:t> </w:t>
      </w:r>
      <w:r>
        <w:rPr>
          <w:sz w:val="24"/>
        </w:rPr>
        <w:t>kompjuterike</w:t>
      </w:r>
      <w:r>
        <w:rPr>
          <w:spacing w:val="1"/>
          <w:sz w:val="24"/>
        </w:rPr>
        <w:t> </w:t>
      </w:r>
      <w:r>
        <w:rPr>
          <w:sz w:val="24"/>
        </w:rPr>
        <w:t>për</w:t>
      </w:r>
      <w:r>
        <w:rPr>
          <w:spacing w:val="1"/>
          <w:sz w:val="24"/>
        </w:rPr>
        <w:t> </w:t>
      </w:r>
      <w:r>
        <w:rPr>
          <w:sz w:val="24"/>
        </w:rPr>
        <w:t>përpunimin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të</w:t>
      </w:r>
      <w:r>
        <w:rPr>
          <w:spacing w:val="1"/>
          <w:sz w:val="24"/>
        </w:rPr>
        <w:t> </w:t>
      </w:r>
      <w:r>
        <w:rPr>
          <w:sz w:val="24"/>
        </w:rPr>
        <w:t>dhënave</w:t>
      </w:r>
      <w:r>
        <w:rPr>
          <w:spacing w:val="1"/>
          <w:sz w:val="24"/>
        </w:rPr>
        <w:t> </w:t>
      </w:r>
      <w:r>
        <w:rPr>
          <w:sz w:val="24"/>
        </w:rPr>
        <w:t>dhe</w:t>
      </w:r>
      <w:r>
        <w:rPr>
          <w:spacing w:val="1"/>
          <w:sz w:val="24"/>
        </w:rPr>
        <w:t> </w:t>
      </w:r>
      <w:r>
        <w:rPr>
          <w:sz w:val="24"/>
        </w:rPr>
        <w:t>paraqitjen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vizatimeve/diagrameve të nevojshme për përgatitjen e materialeve individuale apo/ dhe</w:t>
      </w:r>
      <w:r>
        <w:rPr>
          <w:spacing w:val="1"/>
          <w:sz w:val="24"/>
        </w:rPr>
        <w:t> </w:t>
      </w:r>
      <w:r>
        <w:rPr>
          <w:sz w:val="24"/>
        </w:rPr>
        <w:t>publikimeve</w:t>
      </w:r>
      <w:r>
        <w:rPr>
          <w:spacing w:val="-2"/>
          <w:sz w:val="24"/>
        </w:rPr>
        <w:t> </w:t>
      </w:r>
      <w:r>
        <w:rPr>
          <w:sz w:val="24"/>
        </w:rPr>
        <w:t>të ndryshme</w:t>
      </w:r>
      <w:r>
        <w:rPr>
          <w:spacing w:val="1"/>
          <w:sz w:val="24"/>
        </w:rPr>
        <w:t> </w:t>
      </w:r>
      <w:r>
        <w:rPr>
          <w:sz w:val="24"/>
        </w:rPr>
        <w:t>të shkollës.</w:t>
      </w:r>
    </w:p>
    <w:p>
      <w:pPr>
        <w:pStyle w:val="ListParagraph"/>
        <w:numPr>
          <w:ilvl w:val="1"/>
          <w:numId w:val="2"/>
        </w:numPr>
        <w:tabs>
          <w:tab w:pos="795" w:val="left" w:leader="none"/>
        </w:tabs>
        <w:spacing w:line="276" w:lineRule="auto" w:before="0" w:after="0"/>
        <w:ind w:left="218" w:right="238" w:firstLine="0"/>
        <w:jc w:val="both"/>
        <w:rPr>
          <w:sz w:val="24"/>
        </w:rPr>
      </w:pPr>
      <w:r>
        <w:rPr>
          <w:sz w:val="24"/>
        </w:rPr>
        <w:t>Zhvillon një plan për shpenzimet dhe kursimet mujore personale, të familjes ose të</w:t>
      </w:r>
      <w:r>
        <w:rPr>
          <w:spacing w:val="1"/>
          <w:sz w:val="24"/>
        </w:rPr>
        <w:t> </w:t>
      </w:r>
      <w:r>
        <w:rPr>
          <w:sz w:val="24"/>
        </w:rPr>
        <w:t>klasës,</w:t>
      </w:r>
      <w:r>
        <w:rPr>
          <w:spacing w:val="-1"/>
          <w:sz w:val="24"/>
        </w:rPr>
        <w:t> </w:t>
      </w:r>
      <w:r>
        <w:rPr>
          <w:sz w:val="24"/>
        </w:rPr>
        <w:t>arsyeton pastaj rëndësinë e</w:t>
      </w:r>
      <w:r>
        <w:rPr>
          <w:spacing w:val="-3"/>
          <w:sz w:val="24"/>
        </w:rPr>
        <w:t> </w:t>
      </w:r>
      <w:r>
        <w:rPr>
          <w:sz w:val="24"/>
        </w:rPr>
        <w:t>krijimit të</w:t>
      </w:r>
      <w:r>
        <w:rPr>
          <w:spacing w:val="-1"/>
          <w:sz w:val="24"/>
        </w:rPr>
        <w:t> </w:t>
      </w:r>
      <w:r>
        <w:rPr>
          <w:sz w:val="24"/>
        </w:rPr>
        <w:t>shprehisë për të</w:t>
      </w:r>
      <w:r>
        <w:rPr>
          <w:spacing w:val="-3"/>
          <w:sz w:val="24"/>
        </w:rPr>
        <w:t> </w:t>
      </w:r>
      <w:r>
        <w:rPr>
          <w:sz w:val="24"/>
        </w:rPr>
        <w:t>planifikuar.</w:t>
      </w:r>
    </w:p>
    <w:p>
      <w:pPr>
        <w:pStyle w:val="ListParagraph"/>
        <w:numPr>
          <w:ilvl w:val="1"/>
          <w:numId w:val="2"/>
        </w:numPr>
        <w:tabs>
          <w:tab w:pos="785" w:val="left" w:leader="none"/>
        </w:tabs>
        <w:spacing w:line="278" w:lineRule="auto" w:before="0" w:after="0"/>
        <w:ind w:left="218" w:right="240" w:firstLine="0"/>
        <w:jc w:val="both"/>
        <w:rPr>
          <w:sz w:val="24"/>
        </w:rPr>
      </w:pPr>
      <w:r>
        <w:rPr>
          <w:sz w:val="24"/>
        </w:rPr>
        <w:t>Përdor materiale, burime të ndryshme informimi dhe teknologjinë në shkollë dhe në</w:t>
      </w:r>
      <w:r>
        <w:rPr>
          <w:spacing w:val="1"/>
          <w:sz w:val="24"/>
        </w:rPr>
        <w:t> </w:t>
      </w:r>
      <w:r>
        <w:rPr>
          <w:sz w:val="24"/>
        </w:rPr>
        <w:t>jetën</w:t>
      </w:r>
      <w:r>
        <w:rPr>
          <w:spacing w:val="-1"/>
          <w:sz w:val="24"/>
        </w:rPr>
        <w:t> </w:t>
      </w:r>
      <w:r>
        <w:rPr>
          <w:sz w:val="24"/>
        </w:rPr>
        <w:t>e</w:t>
      </w:r>
      <w:r>
        <w:rPr>
          <w:spacing w:val="-1"/>
          <w:sz w:val="24"/>
        </w:rPr>
        <w:t> </w:t>
      </w:r>
      <w:r>
        <w:rPr>
          <w:sz w:val="24"/>
        </w:rPr>
        <w:t>përditshme</w:t>
      </w:r>
      <w:r>
        <w:rPr>
          <w:spacing w:val="-1"/>
          <w:sz w:val="24"/>
        </w:rPr>
        <w:t> </w:t>
      </w:r>
      <w:r>
        <w:rPr>
          <w:sz w:val="24"/>
        </w:rPr>
        <w:t>si ndihmë për</w:t>
      </w:r>
      <w:r>
        <w:rPr>
          <w:spacing w:val="-1"/>
          <w:sz w:val="24"/>
        </w:rPr>
        <w:t> </w:t>
      </w:r>
      <w:r>
        <w:rPr>
          <w:sz w:val="24"/>
        </w:rPr>
        <w:t>përparimin në</w:t>
      </w:r>
      <w:r>
        <w:rPr>
          <w:spacing w:val="-1"/>
          <w:sz w:val="24"/>
        </w:rPr>
        <w:t> </w:t>
      </w:r>
      <w:r>
        <w:rPr>
          <w:sz w:val="24"/>
        </w:rPr>
        <w:t>mësime</w:t>
      </w:r>
      <w:r>
        <w:rPr>
          <w:spacing w:val="-2"/>
          <w:sz w:val="24"/>
        </w:rPr>
        <w:t> </w:t>
      </w:r>
      <w:r>
        <w:rPr>
          <w:sz w:val="24"/>
        </w:rPr>
        <w:t>dhe</w:t>
      </w:r>
      <w:r>
        <w:rPr>
          <w:spacing w:val="-1"/>
          <w:sz w:val="24"/>
        </w:rPr>
        <w:t> </w:t>
      </w:r>
      <w:r>
        <w:rPr>
          <w:sz w:val="24"/>
        </w:rPr>
        <w:t>për</w:t>
      </w:r>
      <w:r>
        <w:rPr>
          <w:spacing w:val="-1"/>
          <w:sz w:val="24"/>
        </w:rPr>
        <w:t> </w:t>
      </w:r>
      <w:r>
        <w:rPr>
          <w:sz w:val="24"/>
        </w:rPr>
        <w:t>orientim në karrierë.</w:t>
      </w:r>
    </w:p>
    <w:p>
      <w:pPr>
        <w:pStyle w:val="ListParagraph"/>
        <w:numPr>
          <w:ilvl w:val="1"/>
          <w:numId w:val="2"/>
        </w:numPr>
        <w:tabs>
          <w:tab w:pos="843" w:val="left" w:leader="none"/>
        </w:tabs>
        <w:spacing w:line="276" w:lineRule="auto" w:before="0" w:after="0"/>
        <w:ind w:left="218" w:right="233" w:firstLine="0"/>
        <w:jc w:val="both"/>
        <w:rPr>
          <w:sz w:val="24"/>
        </w:rPr>
      </w:pPr>
      <w:r>
        <w:rPr>
          <w:sz w:val="24"/>
        </w:rPr>
        <w:t>Propozon</w:t>
      </w:r>
      <w:r>
        <w:rPr>
          <w:spacing w:val="1"/>
          <w:sz w:val="24"/>
        </w:rPr>
        <w:t> </w:t>
      </w:r>
      <w:r>
        <w:rPr>
          <w:sz w:val="24"/>
        </w:rPr>
        <w:t>kriteret</w:t>
      </w:r>
      <w:r>
        <w:rPr>
          <w:spacing w:val="1"/>
          <w:sz w:val="24"/>
        </w:rPr>
        <w:t> </w:t>
      </w:r>
      <w:r>
        <w:rPr>
          <w:sz w:val="24"/>
        </w:rPr>
        <w:t>për</w:t>
      </w:r>
      <w:r>
        <w:rPr>
          <w:spacing w:val="1"/>
          <w:sz w:val="24"/>
        </w:rPr>
        <w:t> </w:t>
      </w:r>
      <w:r>
        <w:rPr>
          <w:sz w:val="24"/>
        </w:rPr>
        <w:t>vlerësim</w:t>
      </w:r>
      <w:r>
        <w:rPr>
          <w:spacing w:val="1"/>
          <w:sz w:val="24"/>
        </w:rPr>
        <w:t> </w:t>
      </w:r>
      <w:r>
        <w:rPr>
          <w:sz w:val="24"/>
        </w:rPr>
        <w:t>të</w:t>
      </w:r>
      <w:r>
        <w:rPr>
          <w:spacing w:val="1"/>
          <w:sz w:val="24"/>
        </w:rPr>
        <w:t> </w:t>
      </w:r>
      <w:r>
        <w:rPr>
          <w:sz w:val="24"/>
        </w:rPr>
        <w:t>paanshëm</w:t>
      </w:r>
      <w:r>
        <w:rPr>
          <w:spacing w:val="1"/>
          <w:sz w:val="24"/>
        </w:rPr>
        <w:t> </w:t>
      </w:r>
      <w:r>
        <w:rPr>
          <w:sz w:val="24"/>
        </w:rPr>
        <w:t>të</w:t>
      </w:r>
      <w:r>
        <w:rPr>
          <w:spacing w:val="1"/>
          <w:sz w:val="24"/>
        </w:rPr>
        <w:t> </w:t>
      </w:r>
      <w:r>
        <w:rPr>
          <w:sz w:val="24"/>
        </w:rPr>
        <w:t>një</w:t>
      </w:r>
      <w:r>
        <w:rPr>
          <w:spacing w:val="1"/>
          <w:sz w:val="24"/>
        </w:rPr>
        <w:t> </w:t>
      </w:r>
      <w:r>
        <w:rPr>
          <w:sz w:val="24"/>
        </w:rPr>
        <w:t>aktiviteti</w:t>
      </w:r>
      <w:r>
        <w:rPr>
          <w:spacing w:val="1"/>
          <w:sz w:val="24"/>
        </w:rPr>
        <w:t> </w:t>
      </w:r>
      <w:r>
        <w:rPr>
          <w:sz w:val="24"/>
        </w:rPr>
        <w:t>sportiv,</w:t>
      </w:r>
      <w:r>
        <w:rPr>
          <w:spacing w:val="1"/>
          <w:sz w:val="24"/>
        </w:rPr>
        <w:t> </w:t>
      </w:r>
      <w:r>
        <w:rPr>
          <w:sz w:val="24"/>
        </w:rPr>
        <w:t>shkencor,</w:t>
      </w:r>
      <w:r>
        <w:rPr>
          <w:spacing w:val="1"/>
          <w:sz w:val="24"/>
        </w:rPr>
        <w:t> </w:t>
      </w:r>
      <w:r>
        <w:rPr>
          <w:sz w:val="24"/>
        </w:rPr>
        <w:t>teknologjik,</w:t>
      </w:r>
      <w:r>
        <w:rPr>
          <w:spacing w:val="-1"/>
          <w:sz w:val="24"/>
        </w:rPr>
        <w:t> </w:t>
      </w:r>
      <w:r>
        <w:rPr>
          <w:sz w:val="24"/>
        </w:rPr>
        <w:t>artistik</w:t>
      </w:r>
      <w:r>
        <w:rPr>
          <w:spacing w:val="-1"/>
          <w:sz w:val="24"/>
        </w:rPr>
        <w:t> </w:t>
      </w:r>
      <w:r>
        <w:rPr>
          <w:sz w:val="24"/>
        </w:rPr>
        <w:t>etj.,</w:t>
      </w:r>
      <w:r>
        <w:rPr>
          <w:spacing w:val="-1"/>
          <w:sz w:val="24"/>
        </w:rPr>
        <w:t> </w:t>
      </w:r>
      <w:r>
        <w:rPr>
          <w:sz w:val="24"/>
        </w:rPr>
        <w:t>si anëtar</w:t>
      </w:r>
      <w:r>
        <w:rPr>
          <w:spacing w:val="-2"/>
          <w:sz w:val="24"/>
        </w:rPr>
        <w:t> </w:t>
      </w:r>
      <w:r>
        <w:rPr>
          <w:sz w:val="24"/>
        </w:rPr>
        <w:t>jurie</w:t>
      </w:r>
      <w:r>
        <w:rPr>
          <w:spacing w:val="-2"/>
          <w:sz w:val="24"/>
        </w:rPr>
        <w:t> </w:t>
      </w:r>
      <w:r>
        <w:rPr>
          <w:sz w:val="24"/>
        </w:rPr>
        <w:t>të</w:t>
      </w:r>
      <w:r>
        <w:rPr>
          <w:spacing w:val="-1"/>
          <w:sz w:val="24"/>
        </w:rPr>
        <w:t> </w:t>
      </w:r>
      <w:r>
        <w:rPr>
          <w:sz w:val="24"/>
        </w:rPr>
        <w:t>ngritur</w:t>
      </w:r>
      <w:r>
        <w:rPr>
          <w:spacing w:val="-2"/>
          <w:sz w:val="24"/>
        </w:rPr>
        <w:t> </w:t>
      </w:r>
      <w:r>
        <w:rPr>
          <w:sz w:val="24"/>
        </w:rPr>
        <w:t>në nivel klase,</w:t>
      </w:r>
      <w:r>
        <w:rPr>
          <w:spacing w:val="-1"/>
          <w:sz w:val="24"/>
        </w:rPr>
        <w:t> </w:t>
      </w:r>
      <w:r>
        <w:rPr>
          <w:sz w:val="24"/>
        </w:rPr>
        <w:t>shkolle</w:t>
      </w:r>
      <w:r>
        <w:rPr>
          <w:spacing w:val="-1"/>
          <w:sz w:val="24"/>
        </w:rPr>
        <w:t> </w:t>
      </w:r>
      <w:r>
        <w:rPr>
          <w:sz w:val="24"/>
        </w:rPr>
        <w:t>apo</w:t>
      </w:r>
      <w:r>
        <w:rPr>
          <w:spacing w:val="1"/>
          <w:sz w:val="24"/>
        </w:rPr>
        <w:t> </w:t>
      </w:r>
      <w:r>
        <w:rPr>
          <w:sz w:val="24"/>
        </w:rPr>
        <w:t>shoqërie</w:t>
      </w:r>
      <w:r>
        <w:rPr>
          <w:spacing w:val="-3"/>
          <w:sz w:val="24"/>
        </w:rPr>
        <w:t> </w:t>
      </w:r>
      <w:r>
        <w:rPr>
          <w:sz w:val="24"/>
        </w:rPr>
        <w:t>civile.</w:t>
      </w:r>
    </w:p>
    <w:p>
      <w:pPr>
        <w:pStyle w:val="BodyText"/>
        <w:spacing w:before="7"/>
        <w:rPr>
          <w:sz w:val="27"/>
        </w:rPr>
      </w:pPr>
    </w:p>
    <w:p>
      <w:pPr>
        <w:pStyle w:val="Heading1"/>
        <w:numPr>
          <w:ilvl w:val="0"/>
          <w:numId w:val="3"/>
        </w:numPr>
        <w:tabs>
          <w:tab w:pos="452" w:val="left" w:leader="none"/>
        </w:tabs>
        <w:spacing w:line="240" w:lineRule="auto" w:before="0" w:after="0"/>
        <w:ind w:left="452" w:right="0" w:hanging="234"/>
        <w:jc w:val="left"/>
      </w:pPr>
      <w:r>
        <w:rPr/>
        <w:t>Kompetenca</w:t>
      </w:r>
      <w:r>
        <w:rPr>
          <w:spacing w:val="-3"/>
        </w:rPr>
        <w:t> </w:t>
      </w:r>
      <w:r>
        <w:rPr/>
        <w:t>personale</w:t>
      </w:r>
      <w:r>
        <w:rPr>
          <w:spacing w:val="-1"/>
        </w:rPr>
        <w:t> </w:t>
      </w:r>
      <w:r>
        <w:rPr/>
        <w:t>-</w:t>
      </w:r>
      <w:r>
        <w:rPr>
          <w:spacing w:val="-3"/>
        </w:rPr>
        <w:t> </w:t>
      </w:r>
      <w:r>
        <w:rPr/>
        <w:t>Individ</w:t>
      </w:r>
      <w:r>
        <w:rPr>
          <w:spacing w:val="-2"/>
        </w:rPr>
        <w:t> </w:t>
      </w:r>
      <w:r>
        <w:rPr/>
        <w:t>i</w:t>
      </w:r>
      <w:r>
        <w:rPr>
          <w:spacing w:val="-2"/>
        </w:rPr>
        <w:t> </w:t>
      </w:r>
      <w:r>
        <w:rPr/>
        <w:t>shëndoshë</w:t>
      </w:r>
    </w:p>
    <w:p>
      <w:pPr>
        <w:pStyle w:val="BodyText"/>
        <w:spacing w:before="8"/>
        <w:rPr>
          <w:b/>
          <w:sz w:val="30"/>
        </w:rPr>
      </w:pPr>
    </w:p>
    <w:p>
      <w:pPr>
        <w:pStyle w:val="ListParagraph"/>
        <w:numPr>
          <w:ilvl w:val="1"/>
          <w:numId w:val="3"/>
        </w:numPr>
        <w:tabs>
          <w:tab w:pos="735" w:val="left" w:leader="none"/>
        </w:tabs>
        <w:spacing w:line="276" w:lineRule="auto" w:before="0" w:after="0"/>
        <w:ind w:left="218" w:right="232" w:firstLine="0"/>
        <w:jc w:val="both"/>
        <w:rPr>
          <w:sz w:val="24"/>
        </w:rPr>
      </w:pPr>
      <w:r>
        <w:rPr>
          <w:sz w:val="24"/>
        </w:rPr>
        <w:t>Vlerëson përmbajtjen dhe vlerat ushqyese të llojeve të ushqimeve të cilat njeriu i</w:t>
      </w:r>
      <w:r>
        <w:rPr>
          <w:spacing w:val="1"/>
          <w:sz w:val="24"/>
        </w:rPr>
        <w:t> </w:t>
      </w:r>
      <w:r>
        <w:rPr>
          <w:sz w:val="24"/>
        </w:rPr>
        <w:t>konsumon, duke i kategorizuar ato në bazë të nevojave të individit për to në situata të</w:t>
      </w:r>
      <w:r>
        <w:rPr>
          <w:spacing w:val="1"/>
          <w:sz w:val="24"/>
        </w:rPr>
        <w:t> </w:t>
      </w:r>
      <w:r>
        <w:rPr>
          <w:sz w:val="24"/>
        </w:rPr>
        <w:t>ndryshme,</w:t>
      </w:r>
      <w:r>
        <w:rPr>
          <w:spacing w:val="-1"/>
          <w:sz w:val="24"/>
        </w:rPr>
        <w:t> </w:t>
      </w:r>
      <w:r>
        <w:rPr>
          <w:sz w:val="24"/>
        </w:rPr>
        <w:t>si:</w:t>
      </w:r>
      <w:r>
        <w:rPr>
          <w:spacing w:val="2"/>
          <w:sz w:val="24"/>
        </w:rPr>
        <w:t> </w:t>
      </w:r>
      <w:r>
        <w:rPr>
          <w:sz w:val="24"/>
        </w:rPr>
        <w:t>gjatë</w:t>
      </w:r>
      <w:r>
        <w:rPr>
          <w:spacing w:val="-1"/>
          <w:sz w:val="24"/>
        </w:rPr>
        <w:t> </w:t>
      </w:r>
      <w:r>
        <w:rPr>
          <w:sz w:val="24"/>
        </w:rPr>
        <w:t>stinëve,</w:t>
      </w:r>
      <w:r>
        <w:rPr>
          <w:spacing w:val="2"/>
          <w:sz w:val="24"/>
        </w:rPr>
        <w:t> </w:t>
      </w:r>
      <w:r>
        <w:rPr>
          <w:sz w:val="24"/>
        </w:rPr>
        <w:t>sëmundjeve</w:t>
      </w:r>
      <w:r>
        <w:rPr>
          <w:spacing w:val="-1"/>
          <w:sz w:val="24"/>
        </w:rPr>
        <w:t> </w:t>
      </w:r>
      <w:r>
        <w:rPr>
          <w:sz w:val="24"/>
        </w:rPr>
        <w:t>etj.</w:t>
      </w:r>
    </w:p>
    <w:p>
      <w:pPr>
        <w:pStyle w:val="ListParagraph"/>
        <w:numPr>
          <w:ilvl w:val="1"/>
          <w:numId w:val="3"/>
        </w:numPr>
        <w:tabs>
          <w:tab w:pos="749" w:val="left" w:leader="none"/>
        </w:tabs>
        <w:spacing w:line="276" w:lineRule="auto" w:before="1" w:after="0"/>
        <w:ind w:left="218" w:right="240" w:firstLine="0"/>
        <w:jc w:val="both"/>
        <w:rPr>
          <w:sz w:val="24"/>
        </w:rPr>
      </w:pPr>
      <w:r>
        <w:rPr>
          <w:sz w:val="24"/>
        </w:rPr>
        <w:t>Argumenton nevojën e respektimit</w:t>
      </w:r>
      <w:r>
        <w:rPr>
          <w:spacing w:val="1"/>
          <w:sz w:val="24"/>
        </w:rPr>
        <w:t> </w:t>
      </w:r>
      <w:r>
        <w:rPr>
          <w:sz w:val="24"/>
        </w:rPr>
        <w:t>të regjimit</w:t>
      </w:r>
      <w:r>
        <w:rPr>
          <w:spacing w:val="1"/>
          <w:sz w:val="24"/>
        </w:rPr>
        <w:t> </w:t>
      </w:r>
      <w:r>
        <w:rPr>
          <w:sz w:val="24"/>
        </w:rPr>
        <w:t>për ushqyerje të shëndetshme dhe</w:t>
      </w:r>
      <w:r>
        <w:rPr>
          <w:spacing w:val="1"/>
          <w:sz w:val="24"/>
        </w:rPr>
        <w:t> </w:t>
      </w:r>
      <w:r>
        <w:rPr>
          <w:sz w:val="24"/>
        </w:rPr>
        <w:t>rekreacion ditor, javor apo mujor, sipas udhëzimeve të lexuara ose të dëgjuara nga mjeku</w:t>
      </w:r>
      <w:r>
        <w:rPr>
          <w:spacing w:val="1"/>
          <w:sz w:val="24"/>
        </w:rPr>
        <w:t> </w:t>
      </w:r>
      <w:r>
        <w:rPr>
          <w:sz w:val="24"/>
        </w:rPr>
        <w:t>gjatë</w:t>
      </w:r>
      <w:r>
        <w:rPr>
          <w:spacing w:val="-2"/>
          <w:sz w:val="24"/>
        </w:rPr>
        <w:t> </w:t>
      </w:r>
      <w:r>
        <w:rPr>
          <w:sz w:val="24"/>
        </w:rPr>
        <w:t>një</w:t>
      </w:r>
      <w:r>
        <w:rPr>
          <w:spacing w:val="-1"/>
          <w:sz w:val="24"/>
        </w:rPr>
        <w:t> </w:t>
      </w:r>
      <w:r>
        <w:rPr>
          <w:sz w:val="24"/>
        </w:rPr>
        <w:t>diskutimi në</w:t>
      </w:r>
      <w:r>
        <w:rPr>
          <w:spacing w:val="-1"/>
          <w:sz w:val="24"/>
        </w:rPr>
        <w:t> </w:t>
      </w:r>
      <w:r>
        <w:rPr>
          <w:sz w:val="24"/>
        </w:rPr>
        <w:t>klasë, në shkollë apo në</w:t>
      </w:r>
      <w:r>
        <w:rPr>
          <w:spacing w:val="1"/>
          <w:sz w:val="24"/>
        </w:rPr>
        <w:t> </w:t>
      </w:r>
      <w:r>
        <w:rPr>
          <w:sz w:val="24"/>
        </w:rPr>
        <w:t>familje.</w:t>
      </w:r>
    </w:p>
    <w:p>
      <w:pPr>
        <w:pStyle w:val="ListParagraph"/>
        <w:numPr>
          <w:ilvl w:val="1"/>
          <w:numId w:val="3"/>
        </w:numPr>
        <w:tabs>
          <w:tab w:pos="785" w:val="left" w:leader="none"/>
        </w:tabs>
        <w:spacing w:line="276" w:lineRule="auto" w:before="0" w:after="0"/>
        <w:ind w:left="218" w:right="235" w:firstLine="0"/>
        <w:jc w:val="both"/>
        <w:rPr>
          <w:sz w:val="24"/>
        </w:rPr>
      </w:pPr>
      <w:r>
        <w:rPr>
          <w:sz w:val="24"/>
        </w:rPr>
        <w:t>Vlerëson</w:t>
      </w:r>
      <w:r>
        <w:rPr>
          <w:spacing w:val="1"/>
          <w:sz w:val="24"/>
        </w:rPr>
        <w:t> </w:t>
      </w:r>
      <w:r>
        <w:rPr>
          <w:sz w:val="24"/>
        </w:rPr>
        <w:t>domosdoshmërinë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kushteve</w:t>
      </w:r>
      <w:r>
        <w:rPr>
          <w:spacing w:val="1"/>
          <w:sz w:val="24"/>
        </w:rPr>
        <w:t> </w:t>
      </w:r>
      <w:r>
        <w:rPr>
          <w:sz w:val="24"/>
        </w:rPr>
        <w:t>të</w:t>
      </w:r>
      <w:r>
        <w:rPr>
          <w:spacing w:val="1"/>
          <w:sz w:val="24"/>
        </w:rPr>
        <w:t> </w:t>
      </w:r>
      <w:r>
        <w:rPr>
          <w:sz w:val="24"/>
        </w:rPr>
        <w:t>mira</w:t>
      </w:r>
      <w:r>
        <w:rPr>
          <w:spacing w:val="1"/>
          <w:sz w:val="24"/>
        </w:rPr>
        <w:t> </w:t>
      </w:r>
      <w:r>
        <w:rPr>
          <w:sz w:val="24"/>
        </w:rPr>
        <w:t>higjienike</w:t>
      </w:r>
      <w:r>
        <w:rPr>
          <w:spacing w:val="1"/>
          <w:sz w:val="24"/>
        </w:rPr>
        <w:t> </w:t>
      </w:r>
      <w:r>
        <w:rPr>
          <w:sz w:val="24"/>
        </w:rPr>
        <w:t>për</w:t>
      </w:r>
      <w:r>
        <w:rPr>
          <w:spacing w:val="1"/>
          <w:sz w:val="24"/>
        </w:rPr>
        <w:t> </w:t>
      </w:r>
      <w:r>
        <w:rPr>
          <w:sz w:val="24"/>
        </w:rPr>
        <w:t>përgatitjen</w:t>
      </w:r>
      <w:r>
        <w:rPr>
          <w:spacing w:val="1"/>
          <w:sz w:val="24"/>
        </w:rPr>
        <w:t> </w:t>
      </w:r>
      <w:r>
        <w:rPr>
          <w:sz w:val="24"/>
        </w:rPr>
        <w:t>dhe</w:t>
      </w:r>
      <w:r>
        <w:rPr>
          <w:spacing w:val="1"/>
          <w:sz w:val="24"/>
        </w:rPr>
        <w:t> </w:t>
      </w:r>
      <w:r>
        <w:rPr>
          <w:sz w:val="24"/>
        </w:rPr>
        <w:t>konsumimin e ushqimeve dhe pijeve dhe shpjegon rrethanat e mundshme të helmimit nga</w:t>
      </w:r>
      <w:r>
        <w:rPr>
          <w:spacing w:val="1"/>
          <w:sz w:val="24"/>
        </w:rPr>
        <w:t> </w:t>
      </w:r>
      <w:r>
        <w:rPr>
          <w:sz w:val="24"/>
        </w:rPr>
        <w:t>ushqimet</w:t>
      </w:r>
      <w:r>
        <w:rPr>
          <w:spacing w:val="-1"/>
          <w:sz w:val="24"/>
        </w:rPr>
        <w:t> </w:t>
      </w:r>
      <w:r>
        <w:rPr>
          <w:sz w:val="24"/>
        </w:rPr>
        <w:t>dhe</w:t>
      </w:r>
      <w:r>
        <w:rPr>
          <w:spacing w:val="-1"/>
          <w:sz w:val="24"/>
        </w:rPr>
        <w:t> </w:t>
      </w:r>
      <w:r>
        <w:rPr>
          <w:sz w:val="24"/>
        </w:rPr>
        <w:t>papastërtia.</w:t>
      </w:r>
    </w:p>
    <w:p>
      <w:pPr>
        <w:pStyle w:val="ListParagraph"/>
        <w:numPr>
          <w:ilvl w:val="1"/>
          <w:numId w:val="3"/>
        </w:numPr>
        <w:tabs>
          <w:tab w:pos="728" w:val="left" w:leader="none"/>
        </w:tabs>
        <w:spacing w:line="276" w:lineRule="auto" w:before="0" w:after="0"/>
        <w:ind w:left="218" w:right="239" w:firstLine="0"/>
        <w:jc w:val="both"/>
        <w:rPr>
          <w:sz w:val="24"/>
        </w:rPr>
      </w:pPr>
      <w:r>
        <w:rPr>
          <w:sz w:val="24"/>
        </w:rPr>
        <w:t>Zhvillon aktivitete fizike dhe sportive me karakter rekreativ apo garues, duke bërë</w:t>
      </w:r>
      <w:r>
        <w:rPr>
          <w:spacing w:val="1"/>
          <w:sz w:val="24"/>
        </w:rPr>
        <w:t> </w:t>
      </w:r>
      <w:r>
        <w:rPr>
          <w:sz w:val="24"/>
        </w:rPr>
        <w:t>përpjekje për arritjen e standardeve të caktuara, me angazhim dhe sjellje të pëlqyera, por</w:t>
      </w:r>
      <w:r>
        <w:rPr>
          <w:spacing w:val="1"/>
          <w:sz w:val="24"/>
        </w:rPr>
        <w:t> </w:t>
      </w:r>
      <w:r>
        <w:rPr>
          <w:sz w:val="24"/>
        </w:rPr>
        <w:t>edhe</w:t>
      </w:r>
      <w:r>
        <w:rPr>
          <w:spacing w:val="-2"/>
          <w:sz w:val="24"/>
        </w:rPr>
        <w:t> </w:t>
      </w:r>
      <w:r>
        <w:rPr>
          <w:sz w:val="24"/>
        </w:rPr>
        <w:t>duke</w:t>
      </w:r>
      <w:r>
        <w:rPr>
          <w:spacing w:val="-1"/>
          <w:sz w:val="24"/>
        </w:rPr>
        <w:t> </w:t>
      </w:r>
      <w:r>
        <w:rPr>
          <w:sz w:val="24"/>
        </w:rPr>
        <w:t>menaxhuar emocionet e</w:t>
      </w:r>
      <w:r>
        <w:rPr>
          <w:spacing w:val="-1"/>
          <w:sz w:val="24"/>
        </w:rPr>
        <w:t> </w:t>
      </w:r>
      <w:r>
        <w:rPr>
          <w:sz w:val="24"/>
        </w:rPr>
        <w:t>veta</w:t>
      </w:r>
      <w:r>
        <w:rPr>
          <w:spacing w:val="1"/>
          <w:sz w:val="24"/>
        </w:rPr>
        <w:t> </w:t>
      </w:r>
      <w:r>
        <w:rPr>
          <w:sz w:val="24"/>
        </w:rPr>
        <w:t>gjatë</w:t>
      </w:r>
      <w:r>
        <w:rPr>
          <w:spacing w:val="-2"/>
          <w:sz w:val="24"/>
        </w:rPr>
        <w:t> </w:t>
      </w:r>
      <w:r>
        <w:rPr>
          <w:sz w:val="24"/>
        </w:rPr>
        <w:t>paraqitjes së</w:t>
      </w:r>
      <w:r>
        <w:rPr>
          <w:spacing w:val="-1"/>
          <w:sz w:val="24"/>
        </w:rPr>
        <w:t> </w:t>
      </w:r>
      <w:r>
        <w:rPr>
          <w:sz w:val="24"/>
        </w:rPr>
        <w:t>rezultateve.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20"/>
        </w:rPr>
      </w:pPr>
      <w:r>
        <w:rPr/>
        <w:pict>
          <v:rect style="position:absolute;margin-left:69.497046pt;margin-top:13.90386pt;width:442.375751pt;height:.479992pt;mso-position-horizontal-relative:page;mso-position-vertical-relative:paragraph;z-index:-15727104;mso-wrap-distance-left:0;mso-wrap-distance-right:0" filled="true" fillcolor="#d9d9d9" stroked="false">
            <v:fill type="solid"/>
            <w10:wrap type="topAndBottom"/>
          </v:rect>
        </w:pict>
      </w:r>
    </w:p>
    <w:p>
      <w:pPr>
        <w:spacing w:after="0"/>
        <w:rPr>
          <w:sz w:val="20"/>
        </w:rPr>
        <w:sectPr>
          <w:pgSz w:w="11630" w:h="14180"/>
          <w:pgMar w:header="0" w:footer="735" w:top="1040" w:bottom="920" w:left="1200" w:right="1180"/>
        </w:sectPr>
      </w:pPr>
    </w:p>
    <w:p>
      <w:pPr>
        <w:pStyle w:val="ListParagraph"/>
        <w:numPr>
          <w:ilvl w:val="1"/>
          <w:numId w:val="3"/>
        </w:numPr>
        <w:tabs>
          <w:tab w:pos="773" w:val="left" w:leader="none"/>
        </w:tabs>
        <w:spacing w:line="276" w:lineRule="auto" w:before="79" w:after="0"/>
        <w:ind w:left="218" w:right="233" w:firstLine="0"/>
        <w:jc w:val="both"/>
        <w:rPr>
          <w:sz w:val="24"/>
        </w:rPr>
      </w:pPr>
      <w:r>
        <w:rPr>
          <w:sz w:val="24"/>
        </w:rPr>
        <w:t>Analizon</w:t>
      </w:r>
      <w:r>
        <w:rPr>
          <w:spacing w:val="1"/>
          <w:sz w:val="24"/>
        </w:rPr>
        <w:t> </w:t>
      </w:r>
      <w:r>
        <w:rPr>
          <w:sz w:val="24"/>
        </w:rPr>
        <w:t>shkaqet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një</w:t>
      </w:r>
      <w:r>
        <w:rPr>
          <w:spacing w:val="1"/>
          <w:sz w:val="24"/>
        </w:rPr>
        <w:t> </w:t>
      </w:r>
      <w:r>
        <w:rPr>
          <w:sz w:val="24"/>
        </w:rPr>
        <w:t>reagimi</w:t>
      </w:r>
      <w:r>
        <w:rPr>
          <w:spacing w:val="1"/>
          <w:sz w:val="24"/>
        </w:rPr>
        <w:t> </w:t>
      </w:r>
      <w:r>
        <w:rPr>
          <w:sz w:val="24"/>
        </w:rPr>
        <w:t>konfliktuoz</w:t>
      </w:r>
      <w:r>
        <w:rPr>
          <w:spacing w:val="1"/>
          <w:sz w:val="24"/>
        </w:rPr>
        <w:t> </w:t>
      </w:r>
      <w:r>
        <w:rPr>
          <w:sz w:val="24"/>
        </w:rPr>
        <w:t>apo</w:t>
      </w:r>
      <w:r>
        <w:rPr>
          <w:spacing w:val="1"/>
          <w:sz w:val="24"/>
        </w:rPr>
        <w:t> </w:t>
      </w:r>
      <w:r>
        <w:rPr>
          <w:sz w:val="24"/>
        </w:rPr>
        <w:t>emocional</w:t>
      </w:r>
      <w:r>
        <w:rPr>
          <w:spacing w:val="1"/>
          <w:sz w:val="24"/>
        </w:rPr>
        <w:t> </w:t>
      </w:r>
      <w:r>
        <w:rPr>
          <w:sz w:val="24"/>
        </w:rPr>
        <w:t>nxënës-nxënës</w:t>
      </w:r>
      <w:r>
        <w:rPr>
          <w:spacing w:val="1"/>
          <w:sz w:val="24"/>
        </w:rPr>
        <w:t> </w:t>
      </w:r>
      <w:r>
        <w:rPr>
          <w:sz w:val="24"/>
        </w:rPr>
        <w:t>dhe</w:t>
      </w:r>
      <w:r>
        <w:rPr>
          <w:spacing w:val="1"/>
          <w:sz w:val="24"/>
        </w:rPr>
        <w:t> </w:t>
      </w:r>
      <w:r>
        <w:rPr>
          <w:sz w:val="24"/>
        </w:rPr>
        <w:t>propozon alternativa për zgjidhje të drejtë e pa pasoja, duke ndarë përvojat, mendimet dhe</w:t>
      </w:r>
      <w:r>
        <w:rPr>
          <w:spacing w:val="1"/>
          <w:sz w:val="24"/>
        </w:rPr>
        <w:t> </w:t>
      </w:r>
      <w:r>
        <w:rPr>
          <w:sz w:val="24"/>
        </w:rPr>
        <w:t>ndjenjat</w:t>
      </w:r>
      <w:r>
        <w:rPr>
          <w:spacing w:val="-1"/>
          <w:sz w:val="24"/>
        </w:rPr>
        <w:t> </w:t>
      </w:r>
      <w:r>
        <w:rPr>
          <w:sz w:val="24"/>
        </w:rPr>
        <w:t>me</w:t>
      </w:r>
      <w:r>
        <w:rPr>
          <w:spacing w:val="-1"/>
          <w:sz w:val="24"/>
        </w:rPr>
        <w:t> </w:t>
      </w:r>
      <w:r>
        <w:rPr>
          <w:sz w:val="24"/>
        </w:rPr>
        <w:t>anëtarët e</w:t>
      </w:r>
      <w:r>
        <w:rPr>
          <w:spacing w:val="1"/>
          <w:sz w:val="24"/>
        </w:rPr>
        <w:t> </w:t>
      </w:r>
      <w:r>
        <w:rPr>
          <w:sz w:val="24"/>
        </w:rPr>
        <w:t>grupit.</w:t>
      </w:r>
    </w:p>
    <w:p>
      <w:pPr>
        <w:pStyle w:val="ListParagraph"/>
        <w:numPr>
          <w:ilvl w:val="1"/>
          <w:numId w:val="3"/>
        </w:numPr>
        <w:tabs>
          <w:tab w:pos="711" w:val="left" w:leader="none"/>
        </w:tabs>
        <w:spacing w:line="276" w:lineRule="auto" w:before="0" w:after="0"/>
        <w:ind w:left="218" w:right="241" w:firstLine="0"/>
        <w:jc w:val="both"/>
        <w:rPr>
          <w:sz w:val="24"/>
        </w:rPr>
      </w:pPr>
      <w:r>
        <w:rPr>
          <w:sz w:val="24"/>
        </w:rPr>
        <w:t>Dallon atributet e mirësjelljes nga ato përçmuese ndaj të tjerëve gjatë punës në grup</w:t>
      </w:r>
      <w:r>
        <w:rPr>
          <w:spacing w:val="1"/>
          <w:sz w:val="24"/>
        </w:rPr>
        <w:t> </w:t>
      </w:r>
      <w:r>
        <w:rPr>
          <w:sz w:val="24"/>
        </w:rPr>
        <w:t>ose</w:t>
      </w:r>
      <w:r>
        <w:rPr>
          <w:spacing w:val="-1"/>
          <w:sz w:val="24"/>
        </w:rPr>
        <w:t> </w:t>
      </w:r>
      <w:r>
        <w:rPr>
          <w:sz w:val="24"/>
        </w:rPr>
        <w:t>në</w:t>
      </w:r>
      <w:r>
        <w:rPr>
          <w:spacing w:val="-1"/>
          <w:sz w:val="24"/>
        </w:rPr>
        <w:t> </w:t>
      </w:r>
      <w:r>
        <w:rPr>
          <w:sz w:val="24"/>
        </w:rPr>
        <w:t>situata</w:t>
      </w:r>
      <w:r>
        <w:rPr>
          <w:spacing w:val="-2"/>
          <w:sz w:val="24"/>
        </w:rPr>
        <w:t> </w:t>
      </w:r>
      <w:r>
        <w:rPr>
          <w:sz w:val="24"/>
        </w:rPr>
        <w:t>emocionale dhe</w:t>
      </w:r>
      <w:r>
        <w:rPr>
          <w:spacing w:val="-3"/>
          <w:sz w:val="24"/>
        </w:rPr>
        <w:t> </w:t>
      </w:r>
      <w:r>
        <w:rPr>
          <w:sz w:val="24"/>
        </w:rPr>
        <w:t>propozon masat</w:t>
      </w:r>
      <w:r>
        <w:rPr>
          <w:spacing w:val="-1"/>
          <w:sz w:val="24"/>
        </w:rPr>
        <w:t> </w:t>
      </w:r>
      <w:r>
        <w:rPr>
          <w:sz w:val="24"/>
        </w:rPr>
        <w:t>për parandalimin/kapërcimin</w:t>
      </w:r>
      <w:r>
        <w:rPr>
          <w:spacing w:val="-1"/>
          <w:sz w:val="24"/>
        </w:rPr>
        <w:t> </w:t>
      </w:r>
      <w:r>
        <w:rPr>
          <w:sz w:val="24"/>
        </w:rPr>
        <w:t>e</w:t>
      </w:r>
      <w:r>
        <w:rPr>
          <w:spacing w:val="-1"/>
          <w:sz w:val="24"/>
        </w:rPr>
        <w:t> </w:t>
      </w:r>
      <w:r>
        <w:rPr>
          <w:sz w:val="24"/>
        </w:rPr>
        <w:t>tyre.</w:t>
      </w:r>
    </w:p>
    <w:p>
      <w:pPr>
        <w:pStyle w:val="ListParagraph"/>
        <w:numPr>
          <w:ilvl w:val="1"/>
          <w:numId w:val="3"/>
        </w:numPr>
        <w:tabs>
          <w:tab w:pos="699" w:val="left" w:leader="none"/>
        </w:tabs>
        <w:spacing w:line="276" w:lineRule="auto" w:before="0" w:after="0"/>
        <w:ind w:left="218" w:right="236" w:firstLine="0"/>
        <w:jc w:val="both"/>
        <w:rPr>
          <w:sz w:val="24"/>
        </w:rPr>
      </w:pPr>
      <w:r>
        <w:rPr>
          <w:sz w:val="24"/>
        </w:rPr>
        <w:t>U shpjegon moshatarëve, me forma dhe mjete të ndryshme të komunikimit, rëndësinë</w:t>
      </w:r>
      <w:r>
        <w:rPr>
          <w:spacing w:val="1"/>
          <w:sz w:val="24"/>
        </w:rPr>
        <w:t> </w:t>
      </w:r>
      <w:r>
        <w:rPr>
          <w:sz w:val="24"/>
        </w:rPr>
        <w:t>e identifikimit të personave dhe të shërbimeve kompetente, veç e veç, të nevojshme për</w:t>
      </w:r>
      <w:r>
        <w:rPr>
          <w:spacing w:val="1"/>
          <w:sz w:val="24"/>
        </w:rPr>
        <w:t> </w:t>
      </w:r>
      <w:r>
        <w:rPr>
          <w:sz w:val="24"/>
        </w:rPr>
        <w:t>mbështetje në situata që konsiderohen potencialisht të rrezikshme për shëndetin fizik dhe</w:t>
      </w:r>
      <w:r>
        <w:rPr>
          <w:spacing w:val="1"/>
          <w:sz w:val="24"/>
        </w:rPr>
        <w:t> </w:t>
      </w:r>
      <w:r>
        <w:rPr>
          <w:sz w:val="24"/>
        </w:rPr>
        <w:t>mendor.</w:t>
      </w:r>
    </w:p>
    <w:p>
      <w:pPr>
        <w:pStyle w:val="ListParagraph"/>
        <w:numPr>
          <w:ilvl w:val="1"/>
          <w:numId w:val="3"/>
        </w:numPr>
        <w:tabs>
          <w:tab w:pos="692" w:val="left" w:leader="none"/>
        </w:tabs>
        <w:spacing w:line="276" w:lineRule="auto" w:before="0" w:after="0"/>
        <w:ind w:left="218" w:right="233" w:firstLine="0"/>
        <w:jc w:val="both"/>
        <w:rPr>
          <w:sz w:val="24"/>
        </w:rPr>
      </w:pPr>
      <w:r>
        <w:rPr>
          <w:sz w:val="24"/>
        </w:rPr>
        <w:t>Përshkruan mundësitë, rreziqet dhe pasojat e infeksioneve dhe sëmundjeve seksualisht</w:t>
      </w:r>
      <w:r>
        <w:rPr>
          <w:spacing w:val="-57"/>
          <w:sz w:val="24"/>
        </w:rPr>
        <w:t> </w:t>
      </w:r>
      <w:r>
        <w:rPr>
          <w:sz w:val="24"/>
        </w:rPr>
        <w:t>të transmetueshme dhe sqaron mënyrat dhe mjetet për parandalimin e tyre, duke përdorur</w:t>
      </w:r>
      <w:r>
        <w:rPr>
          <w:spacing w:val="1"/>
          <w:sz w:val="24"/>
        </w:rPr>
        <w:t> </w:t>
      </w:r>
      <w:r>
        <w:rPr>
          <w:sz w:val="24"/>
        </w:rPr>
        <w:t>forma të ndryshme të prezentimit (të folur, të shkruar, grafike, pllakate, pamflete, lojë</w:t>
      </w:r>
      <w:r>
        <w:rPr>
          <w:spacing w:val="1"/>
          <w:sz w:val="24"/>
        </w:rPr>
        <w:t> </w:t>
      </w:r>
      <w:r>
        <w:rPr>
          <w:sz w:val="24"/>
        </w:rPr>
        <w:t>teatrale,</w:t>
      </w:r>
      <w:r>
        <w:rPr>
          <w:spacing w:val="-1"/>
          <w:sz w:val="24"/>
        </w:rPr>
        <w:t> </w:t>
      </w:r>
      <w:r>
        <w:rPr>
          <w:sz w:val="24"/>
        </w:rPr>
        <w:t>performance</w:t>
      </w:r>
      <w:r>
        <w:rPr>
          <w:spacing w:val="1"/>
          <w:sz w:val="24"/>
        </w:rPr>
        <w:t> </w:t>
      </w:r>
      <w:r>
        <w:rPr>
          <w:sz w:val="24"/>
        </w:rPr>
        <w:t>artistike</w:t>
      </w:r>
      <w:r>
        <w:rPr>
          <w:spacing w:val="-1"/>
          <w:sz w:val="24"/>
        </w:rPr>
        <w:t> </w:t>
      </w:r>
      <w:r>
        <w:rPr>
          <w:sz w:val="24"/>
        </w:rPr>
        <w:t>etj).</w:t>
      </w:r>
    </w:p>
    <w:p>
      <w:pPr>
        <w:pStyle w:val="ListParagraph"/>
        <w:numPr>
          <w:ilvl w:val="1"/>
          <w:numId w:val="3"/>
        </w:numPr>
        <w:tabs>
          <w:tab w:pos="728" w:val="left" w:leader="none"/>
        </w:tabs>
        <w:spacing w:line="276" w:lineRule="auto" w:before="0" w:after="0"/>
        <w:ind w:left="218" w:right="233" w:firstLine="0"/>
        <w:jc w:val="both"/>
        <w:rPr>
          <w:sz w:val="24"/>
        </w:rPr>
      </w:pPr>
      <w:r>
        <w:rPr>
          <w:sz w:val="24"/>
        </w:rPr>
        <w:t>Reagon ndaj sjelljeve asociale të moshatarëve duke identifikuar</w:t>
      </w:r>
      <w:r>
        <w:rPr>
          <w:spacing w:val="60"/>
          <w:sz w:val="24"/>
        </w:rPr>
        <w:t> </w:t>
      </w:r>
      <w:r>
        <w:rPr>
          <w:sz w:val="24"/>
        </w:rPr>
        <w:t>shkaqet e shfaqjes</w:t>
      </w:r>
      <w:r>
        <w:rPr>
          <w:spacing w:val="1"/>
          <w:sz w:val="24"/>
        </w:rPr>
        <w:t> </w:t>
      </w:r>
      <w:r>
        <w:rPr>
          <w:sz w:val="24"/>
        </w:rPr>
        <w:t>dhe</w:t>
      </w:r>
      <w:r>
        <w:rPr>
          <w:spacing w:val="1"/>
          <w:sz w:val="24"/>
        </w:rPr>
        <w:t> </w:t>
      </w:r>
      <w:r>
        <w:rPr>
          <w:sz w:val="24"/>
        </w:rPr>
        <w:t>pasojat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mundshme</w:t>
      </w:r>
      <w:r>
        <w:rPr>
          <w:spacing w:val="1"/>
          <w:sz w:val="24"/>
        </w:rPr>
        <w:t> </w:t>
      </w:r>
      <w:r>
        <w:rPr>
          <w:sz w:val="24"/>
        </w:rPr>
        <w:t>për</w:t>
      </w:r>
      <w:r>
        <w:rPr>
          <w:spacing w:val="1"/>
          <w:sz w:val="24"/>
        </w:rPr>
        <w:t> </w:t>
      </w:r>
      <w:r>
        <w:rPr>
          <w:sz w:val="24"/>
        </w:rPr>
        <w:t>shëndetin</w:t>
      </w:r>
      <w:r>
        <w:rPr>
          <w:spacing w:val="1"/>
          <w:sz w:val="24"/>
        </w:rPr>
        <w:t> </w:t>
      </w:r>
      <w:r>
        <w:rPr>
          <w:sz w:val="24"/>
        </w:rPr>
        <w:t>dhe</w:t>
      </w:r>
      <w:r>
        <w:rPr>
          <w:spacing w:val="1"/>
          <w:sz w:val="24"/>
        </w:rPr>
        <w:t> </w:t>
      </w:r>
      <w:r>
        <w:rPr>
          <w:sz w:val="24"/>
        </w:rPr>
        <w:t>mirëqenien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individit</w:t>
      </w:r>
      <w:r>
        <w:rPr>
          <w:spacing w:val="1"/>
          <w:sz w:val="24"/>
        </w:rPr>
        <w:t> </w:t>
      </w:r>
      <w:r>
        <w:rPr>
          <w:sz w:val="24"/>
        </w:rPr>
        <w:t>nga</w:t>
      </w:r>
      <w:r>
        <w:rPr>
          <w:spacing w:val="1"/>
          <w:sz w:val="24"/>
        </w:rPr>
        <w:t> </w:t>
      </w:r>
      <w:r>
        <w:rPr>
          <w:sz w:val="24"/>
        </w:rPr>
        <w:t>dukuritë</w:t>
      </w:r>
      <w:r>
        <w:rPr>
          <w:spacing w:val="1"/>
          <w:sz w:val="24"/>
        </w:rPr>
        <w:t> </w:t>
      </w:r>
      <w:r>
        <w:rPr>
          <w:sz w:val="24"/>
        </w:rPr>
        <w:t>dhe</w:t>
      </w:r>
      <w:r>
        <w:rPr>
          <w:spacing w:val="1"/>
          <w:sz w:val="24"/>
        </w:rPr>
        <w:t> </w:t>
      </w:r>
      <w:r>
        <w:rPr>
          <w:sz w:val="24"/>
        </w:rPr>
        <w:t>shprehitë</w:t>
      </w:r>
      <w:r>
        <w:rPr>
          <w:spacing w:val="-2"/>
          <w:sz w:val="24"/>
        </w:rPr>
        <w:t> </w:t>
      </w:r>
      <w:r>
        <w:rPr>
          <w:sz w:val="24"/>
        </w:rPr>
        <w:t>negative</w:t>
      </w:r>
      <w:r>
        <w:rPr>
          <w:spacing w:val="1"/>
          <w:sz w:val="24"/>
        </w:rPr>
        <w:t> </w:t>
      </w:r>
      <w:r>
        <w:rPr>
          <w:sz w:val="24"/>
        </w:rPr>
        <w:t>(p.sh.,</w:t>
      </w:r>
      <w:r>
        <w:rPr>
          <w:spacing w:val="2"/>
          <w:sz w:val="24"/>
        </w:rPr>
        <w:t> </w:t>
      </w:r>
      <w:r>
        <w:rPr>
          <w:sz w:val="24"/>
        </w:rPr>
        <w:t>përdorimi i duhanit,</w:t>
      </w:r>
      <w:r>
        <w:rPr>
          <w:spacing w:val="-1"/>
          <w:sz w:val="24"/>
        </w:rPr>
        <w:t> </w:t>
      </w:r>
      <w:r>
        <w:rPr>
          <w:sz w:val="24"/>
        </w:rPr>
        <w:t>i alkoolit apo i drogës)</w:t>
      </w:r>
      <w:r>
        <w:rPr>
          <w:spacing w:val="1"/>
          <w:sz w:val="24"/>
        </w:rPr>
        <w:t> </w:t>
      </w:r>
      <w:r>
        <w:rPr>
          <w:sz w:val="24"/>
        </w:rPr>
        <w:t>etj.</w:t>
      </w:r>
    </w:p>
    <w:p>
      <w:pPr>
        <w:pStyle w:val="BodyText"/>
        <w:rPr>
          <w:sz w:val="28"/>
        </w:rPr>
      </w:pPr>
    </w:p>
    <w:p>
      <w:pPr>
        <w:pStyle w:val="Heading1"/>
        <w:numPr>
          <w:ilvl w:val="0"/>
          <w:numId w:val="4"/>
        </w:numPr>
        <w:tabs>
          <w:tab w:pos="606" w:val="left" w:leader="none"/>
        </w:tabs>
        <w:spacing w:line="240" w:lineRule="auto" w:before="0" w:after="0"/>
        <w:ind w:left="605" w:right="0" w:hanging="388"/>
        <w:jc w:val="both"/>
      </w:pPr>
      <w:r>
        <w:rPr/>
        <w:t>Kompetenca</w:t>
      </w:r>
      <w:r>
        <w:rPr>
          <w:spacing w:val="-2"/>
        </w:rPr>
        <w:t> </w:t>
      </w:r>
      <w:r>
        <w:rPr/>
        <w:t>qytetare -</w:t>
      </w:r>
      <w:r>
        <w:rPr>
          <w:spacing w:val="-2"/>
        </w:rPr>
        <w:t> </w:t>
      </w:r>
      <w:r>
        <w:rPr/>
        <w:t>Qytetar</w:t>
      </w:r>
      <w:r>
        <w:rPr>
          <w:spacing w:val="-3"/>
        </w:rPr>
        <w:t> </w:t>
      </w:r>
      <w:r>
        <w:rPr/>
        <w:t>i</w:t>
      </w:r>
      <w:r>
        <w:rPr>
          <w:spacing w:val="-1"/>
        </w:rPr>
        <w:t> </w:t>
      </w:r>
      <w:r>
        <w:rPr/>
        <w:t>përgjegjshëm</w:t>
      </w:r>
    </w:p>
    <w:p>
      <w:pPr>
        <w:pStyle w:val="BodyText"/>
        <w:spacing w:before="8"/>
        <w:rPr>
          <w:b/>
          <w:sz w:val="30"/>
        </w:rPr>
      </w:pPr>
    </w:p>
    <w:p>
      <w:pPr>
        <w:pStyle w:val="ListParagraph"/>
        <w:numPr>
          <w:ilvl w:val="1"/>
          <w:numId w:val="4"/>
        </w:numPr>
        <w:tabs>
          <w:tab w:pos="850" w:val="left" w:leader="none"/>
        </w:tabs>
        <w:spacing w:line="276" w:lineRule="auto" w:before="0" w:after="0"/>
        <w:ind w:left="218" w:right="231" w:firstLine="0"/>
        <w:jc w:val="both"/>
        <w:rPr>
          <w:sz w:val="24"/>
        </w:rPr>
      </w:pPr>
      <w:r>
        <w:rPr>
          <w:sz w:val="24"/>
        </w:rPr>
        <w:t>Praktikon</w:t>
      </w:r>
      <w:r>
        <w:rPr>
          <w:spacing w:val="1"/>
          <w:sz w:val="24"/>
        </w:rPr>
        <w:t> </w:t>
      </w:r>
      <w:r>
        <w:rPr>
          <w:sz w:val="24"/>
        </w:rPr>
        <w:t>të</w:t>
      </w:r>
      <w:r>
        <w:rPr>
          <w:spacing w:val="1"/>
          <w:sz w:val="24"/>
        </w:rPr>
        <w:t> </w:t>
      </w:r>
      <w:r>
        <w:rPr>
          <w:sz w:val="24"/>
        </w:rPr>
        <w:t>drejtat</w:t>
      </w:r>
      <w:r>
        <w:rPr>
          <w:spacing w:val="1"/>
          <w:sz w:val="24"/>
        </w:rPr>
        <w:t> </w:t>
      </w:r>
      <w:r>
        <w:rPr>
          <w:sz w:val="24"/>
        </w:rPr>
        <w:t>dhe</w:t>
      </w:r>
      <w:r>
        <w:rPr>
          <w:spacing w:val="1"/>
          <w:sz w:val="24"/>
        </w:rPr>
        <w:t> </w:t>
      </w:r>
      <w:r>
        <w:rPr>
          <w:sz w:val="24"/>
        </w:rPr>
        <w:t>detyrimet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qytetarisë</w:t>
      </w:r>
      <w:r>
        <w:rPr>
          <w:spacing w:val="1"/>
          <w:sz w:val="24"/>
        </w:rPr>
        <w:t> </w:t>
      </w:r>
      <w:r>
        <w:rPr>
          <w:sz w:val="24"/>
        </w:rPr>
        <w:t>në</w:t>
      </w:r>
      <w:r>
        <w:rPr>
          <w:spacing w:val="1"/>
          <w:sz w:val="24"/>
        </w:rPr>
        <w:t> </w:t>
      </w:r>
      <w:r>
        <w:rPr>
          <w:sz w:val="24"/>
        </w:rPr>
        <w:t>situata</w:t>
      </w:r>
      <w:r>
        <w:rPr>
          <w:spacing w:val="1"/>
          <w:sz w:val="24"/>
        </w:rPr>
        <w:t> </w:t>
      </w:r>
      <w:r>
        <w:rPr>
          <w:sz w:val="24"/>
        </w:rPr>
        <w:t>konkrete</w:t>
      </w:r>
      <w:r>
        <w:rPr>
          <w:spacing w:val="1"/>
          <w:sz w:val="24"/>
        </w:rPr>
        <w:t> </w:t>
      </w:r>
      <w:r>
        <w:rPr>
          <w:sz w:val="24"/>
        </w:rPr>
        <w:t>jetësore</w:t>
      </w:r>
      <w:r>
        <w:rPr>
          <w:spacing w:val="1"/>
          <w:sz w:val="24"/>
        </w:rPr>
        <w:t> </w:t>
      </w:r>
      <w:r>
        <w:rPr>
          <w:sz w:val="24"/>
        </w:rPr>
        <w:t>të</w:t>
      </w:r>
      <w:r>
        <w:rPr>
          <w:spacing w:val="1"/>
          <w:sz w:val="24"/>
        </w:rPr>
        <w:t> </w:t>
      </w:r>
      <w:r>
        <w:rPr>
          <w:sz w:val="24"/>
        </w:rPr>
        <w:t>përditshme, qoftë në klasë, qoftë në shkollë apo gjetiu (si: gjatë diskutimit, respektimit të</w:t>
      </w:r>
      <w:r>
        <w:rPr>
          <w:spacing w:val="1"/>
          <w:sz w:val="24"/>
        </w:rPr>
        <w:t> </w:t>
      </w:r>
      <w:r>
        <w:rPr>
          <w:sz w:val="24"/>
        </w:rPr>
        <w:t>mendimit të</w:t>
      </w:r>
      <w:r>
        <w:rPr>
          <w:spacing w:val="-2"/>
          <w:sz w:val="24"/>
        </w:rPr>
        <w:t> </w:t>
      </w:r>
      <w:r>
        <w:rPr>
          <w:sz w:val="24"/>
        </w:rPr>
        <w:t>tjetrit etj).</w:t>
      </w:r>
    </w:p>
    <w:p>
      <w:pPr>
        <w:pStyle w:val="BodyText"/>
        <w:spacing w:line="276" w:lineRule="auto" w:before="1"/>
        <w:ind w:left="218" w:right="236"/>
        <w:jc w:val="both"/>
      </w:pPr>
      <w:r>
        <w:rPr/>
        <w:t>VI.3.</w:t>
      </w:r>
      <w:r>
        <w:rPr>
          <w:spacing w:val="1"/>
        </w:rPr>
        <w:t> </w:t>
      </w:r>
      <w:r>
        <w:rPr/>
        <w:t>Shpreh</w:t>
      </w:r>
      <w:r>
        <w:rPr>
          <w:spacing w:val="1"/>
        </w:rPr>
        <w:t> </w:t>
      </w:r>
      <w:r>
        <w:rPr/>
        <w:t>solidaritet</w:t>
      </w:r>
      <w:r>
        <w:rPr>
          <w:spacing w:val="1"/>
        </w:rPr>
        <w:t> </w:t>
      </w:r>
      <w:r>
        <w:rPr/>
        <w:t>me</w:t>
      </w:r>
      <w:r>
        <w:rPr>
          <w:spacing w:val="1"/>
        </w:rPr>
        <w:t> </w:t>
      </w:r>
      <w:r>
        <w:rPr/>
        <w:t>personat</w:t>
      </w:r>
      <w:r>
        <w:rPr>
          <w:spacing w:val="1"/>
        </w:rPr>
        <w:t> </w:t>
      </w:r>
      <w:r>
        <w:rPr/>
        <w:t>në</w:t>
      </w:r>
      <w:r>
        <w:rPr>
          <w:spacing w:val="1"/>
        </w:rPr>
        <w:t> </w:t>
      </w:r>
      <w:r>
        <w:rPr/>
        <w:t>nevojë</w:t>
      </w:r>
      <w:r>
        <w:rPr>
          <w:spacing w:val="1"/>
        </w:rPr>
        <w:t> </w:t>
      </w:r>
      <w:r>
        <w:rPr/>
        <w:t>ose</w:t>
      </w:r>
      <w:r>
        <w:rPr>
          <w:spacing w:val="1"/>
        </w:rPr>
        <w:t> </w:t>
      </w:r>
      <w:r>
        <w:rPr/>
        <w:t>të</w:t>
      </w:r>
      <w:r>
        <w:rPr>
          <w:spacing w:val="1"/>
        </w:rPr>
        <w:t> </w:t>
      </w:r>
      <w:r>
        <w:rPr/>
        <w:t>rrezikuar,</w:t>
      </w:r>
      <w:r>
        <w:rPr>
          <w:spacing w:val="1"/>
        </w:rPr>
        <w:t> </w:t>
      </w:r>
      <w:r>
        <w:rPr/>
        <w:t>duke</w:t>
      </w:r>
      <w:r>
        <w:rPr>
          <w:spacing w:val="1"/>
        </w:rPr>
        <w:t> </w:t>
      </w:r>
      <w:r>
        <w:rPr/>
        <w:t>ndërmarrë</w:t>
      </w:r>
      <w:r>
        <w:rPr>
          <w:spacing w:val="1"/>
        </w:rPr>
        <w:t> </w:t>
      </w:r>
      <w:r>
        <w:rPr/>
        <w:t>veprime/aksione</w:t>
      </w:r>
      <w:r>
        <w:rPr>
          <w:spacing w:val="-2"/>
        </w:rPr>
        <w:t> </w:t>
      </w:r>
      <w:r>
        <w:rPr/>
        <w:t>konkrete për ofrimin e</w:t>
      </w:r>
      <w:r>
        <w:rPr>
          <w:spacing w:val="-1"/>
        </w:rPr>
        <w:t> </w:t>
      </w:r>
      <w:r>
        <w:rPr/>
        <w:t>ndihmës</w:t>
      </w:r>
      <w:r>
        <w:rPr>
          <w:spacing w:val="-1"/>
        </w:rPr>
        <w:t> </w:t>
      </w:r>
      <w:r>
        <w:rPr/>
        <w:t>sipas nevojës që</w:t>
      </w:r>
      <w:r>
        <w:rPr>
          <w:spacing w:val="-2"/>
        </w:rPr>
        <w:t> </w:t>
      </w:r>
      <w:r>
        <w:rPr/>
        <w:t>kanë.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19"/>
        </w:rPr>
      </w:pPr>
      <w:r>
        <w:rPr/>
        <w:pict>
          <v:rect style="position:absolute;margin-left:69.497046pt;margin-top:13.334567pt;width:442.375751pt;height:.479932pt;mso-position-horizontal-relative:page;mso-position-vertical-relative:paragraph;z-index:-15726592;mso-wrap-distance-left:0;mso-wrap-distance-right:0" filled="true" fillcolor="#d9d9d9" stroked="false">
            <v:fill type="solid"/>
            <w10:wrap type="topAndBottom"/>
          </v:rect>
        </w:pict>
      </w:r>
    </w:p>
    <w:p>
      <w:pPr>
        <w:spacing w:after="0"/>
        <w:rPr>
          <w:sz w:val="19"/>
        </w:rPr>
        <w:sectPr>
          <w:footerReference w:type="default" r:id="rId10"/>
          <w:pgSz w:w="11630" w:h="14180"/>
          <w:pgMar w:footer="655" w:header="0" w:top="1160" w:bottom="840" w:left="1200" w:right="118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5" w:after="1"/>
        <w:rPr>
          <w:sz w:val="12"/>
        </w:rPr>
      </w:pPr>
    </w:p>
    <w:p>
      <w:pPr>
        <w:pStyle w:val="BodyText"/>
        <w:spacing w:line="20" w:lineRule="exact"/>
        <w:ind w:left="190"/>
        <w:rPr>
          <w:sz w:val="2"/>
        </w:rPr>
      </w:pPr>
      <w:r>
        <w:rPr>
          <w:sz w:val="2"/>
        </w:rPr>
        <w:pict>
          <v:group style="width:442.45pt;height:.5pt;mso-position-horizontal-relative:char;mso-position-vertical-relative:line" coordorigin="0,0" coordsize="8849,10">
            <v:rect style="position:absolute;left:-1;top:0;width:8848;height:10" filled="true" fillcolor="#d9d9d9" stroked="false">
              <v:fill type="solid"/>
            </v:rect>
          </v:group>
        </w:pict>
      </w:r>
      <w:r>
        <w:rPr>
          <w:sz w:val="2"/>
        </w:rPr>
      </w:r>
    </w:p>
    <w:p>
      <w:pPr>
        <w:spacing w:after="0" w:line="20" w:lineRule="exact"/>
        <w:rPr>
          <w:sz w:val="2"/>
        </w:rPr>
        <w:sectPr>
          <w:pgSz w:w="11630" w:h="14180"/>
          <w:pgMar w:header="0" w:footer="655" w:top="1320" w:bottom="840" w:left="1200" w:right="1180"/>
        </w:sectPr>
      </w:pPr>
    </w:p>
    <w:p>
      <w:pPr>
        <w:pStyle w:val="BodyText"/>
        <w:spacing w:before="2"/>
        <w:rPr>
          <w:sz w:val="21"/>
        </w:rPr>
      </w:pPr>
    </w:p>
    <w:p>
      <w:pPr>
        <w:pStyle w:val="Heading1"/>
        <w:spacing w:before="90"/>
        <w:ind w:left="2496" w:right="2637"/>
        <w:jc w:val="center"/>
      </w:pPr>
      <w:r>
        <w:rPr/>
        <w:t>PLANI</w:t>
      </w:r>
      <w:r>
        <w:rPr>
          <w:spacing w:val="-2"/>
        </w:rPr>
        <w:t> </w:t>
      </w:r>
      <w:r>
        <w:rPr/>
        <w:t>DYMUJOR</w:t>
      </w:r>
      <w:r>
        <w:rPr>
          <w:spacing w:val="-1"/>
        </w:rPr>
        <w:t> </w:t>
      </w:r>
      <w:r>
        <w:rPr>
          <w:u w:val="thick"/>
        </w:rPr>
        <w:t>Shtator</w:t>
      </w:r>
      <w:r>
        <w:rPr>
          <w:spacing w:val="-2"/>
          <w:u w:val="thick"/>
        </w:rPr>
        <w:t> </w:t>
      </w:r>
      <w:r>
        <w:rPr>
          <w:u w:val="thick"/>
        </w:rPr>
        <w:t>-</w:t>
      </w:r>
      <w:r>
        <w:rPr>
          <w:spacing w:val="-2"/>
          <w:u w:val="thick"/>
        </w:rPr>
        <w:t> </w:t>
      </w:r>
      <w:r>
        <w:rPr>
          <w:u w:val="thick"/>
        </w:rPr>
        <w:t>Tetor</w:t>
      </w:r>
    </w:p>
    <w:p>
      <w:pPr>
        <w:spacing w:before="181"/>
        <w:ind w:left="2498" w:right="2636" w:firstLine="0"/>
        <w:jc w:val="center"/>
        <w:rPr>
          <w:b/>
          <w:sz w:val="28"/>
        </w:rPr>
      </w:pPr>
      <w:r>
        <w:rPr/>
        <w:pict>
          <v:shape style="position:absolute;margin-left:292.276489pt;margin-top:47.125648pt;width:22.3pt;height:21.9pt;mso-position-horizontal-relative:page;mso-position-vertical-relative:paragraph;z-index:-16776192" type="#_x0000_t202" filled="false" stroked="false">
            <v:textbox inset="0,0,0,0" style="layout-flow:vertical;mso-layout-flow-alt:bottom-to-top">
              <w:txbxContent>
                <w:p>
                  <w:pPr>
                    <w:spacing w:line="203" w:lineRule="exact" w:before="0"/>
                    <w:ind w:left="0" w:right="18" w:firstLine="0"/>
                    <w:jc w:val="right"/>
                    <w:rPr>
                      <w:rFonts w:ascii="Calibri"/>
                      <w:b/>
                      <w:sz w:val="18"/>
                    </w:rPr>
                  </w:pPr>
                  <w:r>
                    <w:rPr>
                      <w:rFonts w:ascii="Calibri"/>
                      <w:b/>
                      <w:sz w:val="18"/>
                    </w:rPr>
                    <w:t>more</w:t>
                  </w:r>
                </w:p>
                <w:p>
                  <w:pPr>
                    <w:spacing w:before="6"/>
                    <w:ind w:left="0" w:right="26" w:firstLine="0"/>
                    <w:jc w:val="right"/>
                    <w:rPr>
                      <w:rFonts w:ascii="Calibri"/>
                      <w:b/>
                      <w:sz w:val="18"/>
                    </w:rPr>
                  </w:pPr>
                  <w:r>
                    <w:rPr>
                      <w:rFonts w:ascii="Calibri"/>
                      <w:b/>
                      <w:sz w:val="18"/>
                    </w:rPr>
                    <w:t>re)</w:t>
                  </w:r>
                </w:p>
              </w:txbxContent>
            </v:textbox>
            <w10:wrap type="none"/>
          </v:shape>
        </w:pict>
      </w:r>
      <w:r>
        <w:rPr>
          <w:b/>
          <w:sz w:val="24"/>
        </w:rPr>
        <w:t>Tema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mësimore</w:t>
      </w:r>
      <w:r>
        <w:rPr>
          <w:sz w:val="24"/>
        </w:rPr>
        <w:t>:</w:t>
      </w:r>
      <w:r>
        <w:rPr>
          <w:spacing w:val="-3"/>
          <w:sz w:val="24"/>
        </w:rPr>
        <w:t> </w:t>
      </w:r>
      <w:r>
        <w:rPr>
          <w:b/>
          <w:sz w:val="28"/>
        </w:rPr>
        <w:t>Komponimet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organike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të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karbonit</w:t>
      </w:r>
    </w:p>
    <w:p>
      <w:pPr>
        <w:pStyle w:val="BodyText"/>
        <w:spacing w:before="3" w:after="1"/>
        <w:rPr>
          <w:b/>
          <w:sz w:val="16"/>
        </w:rPr>
      </w:pPr>
    </w:p>
    <w:tbl>
      <w:tblPr>
        <w:tblW w:w="0" w:type="auto"/>
        <w:jc w:val="left"/>
        <w:tblInd w:w="112" w:type="dxa"/>
        <w:tblBorders>
          <w:top w:val="single" w:sz="4" w:space="0" w:color="F4AF83"/>
          <w:left w:val="single" w:sz="4" w:space="0" w:color="F4AF83"/>
          <w:bottom w:val="single" w:sz="4" w:space="0" w:color="F4AF83"/>
          <w:right w:val="single" w:sz="4" w:space="0" w:color="F4AF83"/>
          <w:insideH w:val="single" w:sz="4" w:space="0" w:color="F4AF83"/>
          <w:insideV w:val="single" w:sz="4" w:space="0" w:color="F4AF83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06"/>
        <w:gridCol w:w="1930"/>
        <w:gridCol w:w="1461"/>
        <w:gridCol w:w="623"/>
        <w:gridCol w:w="1648"/>
        <w:gridCol w:w="1550"/>
        <w:gridCol w:w="1857"/>
        <w:gridCol w:w="1860"/>
      </w:tblGrid>
      <w:tr>
        <w:trPr>
          <w:trHeight w:val="460" w:hRule="atLeast"/>
        </w:trPr>
        <w:tc>
          <w:tcPr>
            <w:tcW w:w="1223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EC7C30"/>
          </w:tcPr>
          <w:p>
            <w:pPr>
              <w:pStyle w:val="TableParagraph"/>
              <w:spacing w:before="1"/>
              <w:rPr>
                <w:b/>
                <w:sz w:val="22"/>
              </w:rPr>
            </w:pPr>
          </w:p>
          <w:p>
            <w:pPr>
              <w:pStyle w:val="TableParagraph"/>
              <w:spacing w:line="186" w:lineRule="exact"/>
              <w:ind w:right="2190"/>
              <w:jc w:val="right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Ndërlidhja</w:t>
            </w:r>
            <w:r>
              <w:rPr>
                <w:rFonts w:ascii="Calibri" w:hAnsi="Calibri"/>
                <w:b/>
                <w:spacing w:val="-4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me</w:t>
            </w:r>
          </w:p>
        </w:tc>
      </w:tr>
      <w:tr>
        <w:trPr>
          <w:trHeight w:val="1238" w:hRule="atLeast"/>
        </w:trPr>
        <w:tc>
          <w:tcPr>
            <w:tcW w:w="1306" w:type="dxa"/>
            <w:tcBorders>
              <w:top w:val="nil"/>
            </w:tcBorders>
            <w:shd w:val="clear" w:color="auto" w:fill="EC7C30"/>
          </w:tcPr>
          <w:p>
            <w:pPr>
              <w:pStyle w:val="TableParagraph"/>
              <w:spacing w:before="38"/>
              <w:ind w:left="234" w:right="207" w:firstLine="151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Temat</w:t>
            </w:r>
            <w:r>
              <w:rPr>
                <w:rFonts w:ascii="Calibri" w:hAnsi="Calibri"/>
                <w:b/>
                <w:spacing w:val="1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mësimore</w:t>
            </w:r>
          </w:p>
        </w:tc>
        <w:tc>
          <w:tcPr>
            <w:tcW w:w="1930" w:type="dxa"/>
            <w:tcBorders>
              <w:top w:val="nil"/>
            </w:tcBorders>
            <w:shd w:val="clear" w:color="auto" w:fill="EC7C30"/>
          </w:tcPr>
          <w:p>
            <w:pPr>
              <w:pStyle w:val="TableParagraph"/>
              <w:spacing w:before="38"/>
              <w:ind w:left="299" w:right="286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Rezultatet e të</w:t>
            </w:r>
            <w:r>
              <w:rPr>
                <w:rFonts w:ascii="Calibri" w:hAnsi="Calibri"/>
                <w:b/>
                <w:spacing w:val="1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nxënit për tema</w:t>
            </w:r>
            <w:r>
              <w:rPr>
                <w:rFonts w:ascii="Calibri" w:hAnsi="Calibri"/>
                <w:b/>
                <w:spacing w:val="-43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mësimore</w:t>
            </w:r>
          </w:p>
        </w:tc>
        <w:tc>
          <w:tcPr>
            <w:tcW w:w="1461" w:type="dxa"/>
            <w:tcBorders>
              <w:top w:val="nil"/>
            </w:tcBorders>
            <w:shd w:val="clear" w:color="auto" w:fill="EC7C30"/>
          </w:tcPr>
          <w:p>
            <w:pPr>
              <w:pStyle w:val="TableParagraph"/>
              <w:spacing w:before="5"/>
              <w:rPr>
                <w:b/>
                <w:sz w:val="24"/>
              </w:rPr>
            </w:pPr>
          </w:p>
          <w:p>
            <w:pPr>
              <w:pStyle w:val="TableParagraph"/>
              <w:ind w:left="311" w:right="293" w:firstLine="127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Njësitë</w:t>
            </w:r>
            <w:r>
              <w:rPr>
                <w:rFonts w:ascii="Calibri" w:hAnsi="Calibri"/>
                <w:b/>
                <w:spacing w:val="1"/>
                <w:sz w:val="20"/>
              </w:rPr>
              <w:t> </w:t>
            </w:r>
            <w:r>
              <w:rPr>
                <w:rFonts w:ascii="Calibri" w:hAnsi="Calibri"/>
                <w:b/>
                <w:spacing w:val="-1"/>
                <w:sz w:val="20"/>
              </w:rPr>
              <w:t>mësimore</w:t>
            </w:r>
          </w:p>
        </w:tc>
        <w:tc>
          <w:tcPr>
            <w:tcW w:w="623" w:type="dxa"/>
            <w:tcBorders>
              <w:top w:val="nil"/>
            </w:tcBorders>
            <w:shd w:val="clear" w:color="auto" w:fill="EC7C30"/>
            <w:textDirection w:val="btLr"/>
          </w:tcPr>
          <w:p>
            <w:pPr>
              <w:pStyle w:val="TableParagraph"/>
              <w:spacing w:line="247" w:lineRule="auto" w:before="107"/>
              <w:ind w:left="265" w:right="24" w:hanging="8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Koha mësi</w:t>
            </w:r>
            <w:r>
              <w:rPr>
                <w:rFonts w:ascii="Calibri" w:hAnsi="Calibri"/>
                <w:b/>
                <w:spacing w:val="1"/>
                <w:sz w:val="18"/>
              </w:rPr>
              <w:t> </w:t>
            </w:r>
            <w:r>
              <w:rPr>
                <w:rFonts w:ascii="Calibri" w:hAnsi="Calibri"/>
                <w:b/>
                <w:spacing w:val="-1"/>
                <w:sz w:val="18"/>
              </w:rPr>
              <w:t>(orë</w:t>
            </w:r>
            <w:r>
              <w:rPr>
                <w:rFonts w:ascii="Calibri" w:hAnsi="Calibri"/>
                <w:b/>
                <w:spacing w:val="-6"/>
                <w:sz w:val="18"/>
              </w:rPr>
              <w:t> </w:t>
            </w:r>
            <w:r>
              <w:rPr>
                <w:rFonts w:ascii="Calibri" w:hAnsi="Calibri"/>
                <w:b/>
                <w:spacing w:val="-1"/>
                <w:sz w:val="18"/>
              </w:rPr>
              <w:t>mësimo</w:t>
            </w:r>
          </w:p>
        </w:tc>
        <w:tc>
          <w:tcPr>
            <w:tcW w:w="1648" w:type="dxa"/>
            <w:tcBorders>
              <w:top w:val="nil"/>
            </w:tcBorders>
            <w:shd w:val="clear" w:color="auto" w:fill="EC7C30"/>
          </w:tcPr>
          <w:p>
            <w:pPr>
              <w:pStyle w:val="TableParagraph"/>
              <w:spacing w:before="38"/>
              <w:ind w:left="222" w:right="154" w:hanging="51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Metodologjia</w:t>
            </w:r>
            <w:r>
              <w:rPr>
                <w:rFonts w:ascii="Calibri" w:hAnsi="Calibri"/>
                <w:b/>
                <w:spacing w:val="29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e</w:t>
            </w:r>
            <w:r>
              <w:rPr>
                <w:rFonts w:ascii="Calibri" w:hAnsi="Calibri"/>
                <w:b/>
                <w:spacing w:val="-43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mësimdhënies</w:t>
            </w:r>
          </w:p>
        </w:tc>
        <w:tc>
          <w:tcPr>
            <w:tcW w:w="1550" w:type="dxa"/>
            <w:tcBorders>
              <w:top w:val="nil"/>
            </w:tcBorders>
            <w:shd w:val="clear" w:color="auto" w:fill="EC7C30"/>
          </w:tcPr>
          <w:p>
            <w:pPr>
              <w:pStyle w:val="TableParagraph"/>
              <w:spacing w:before="38"/>
              <w:ind w:left="364" w:right="103" w:hanging="240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Metodologjia</w:t>
            </w:r>
            <w:r>
              <w:rPr>
                <w:rFonts w:ascii="Calibri" w:hAnsi="Calibri"/>
                <w:b/>
                <w:spacing w:val="29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e</w:t>
            </w:r>
            <w:r>
              <w:rPr>
                <w:rFonts w:ascii="Calibri" w:hAnsi="Calibri"/>
                <w:b/>
                <w:spacing w:val="-43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vlerësimit</w:t>
            </w:r>
          </w:p>
        </w:tc>
        <w:tc>
          <w:tcPr>
            <w:tcW w:w="1857" w:type="dxa"/>
            <w:tcBorders>
              <w:top w:val="nil"/>
            </w:tcBorders>
            <w:shd w:val="clear" w:color="auto" w:fill="EC7C30"/>
          </w:tcPr>
          <w:p>
            <w:pPr>
              <w:pStyle w:val="TableParagraph"/>
              <w:spacing w:before="38"/>
              <w:ind w:left="178" w:right="164" w:firstLine="4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lëndë të tjera</w:t>
            </w:r>
            <w:r>
              <w:rPr>
                <w:rFonts w:ascii="Calibri" w:hAnsi="Calibri"/>
                <w:b/>
                <w:spacing w:val="1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mësimore</w:t>
            </w:r>
            <w:r>
              <w:rPr>
                <w:rFonts w:ascii="Calibri" w:hAnsi="Calibri"/>
                <w:b/>
                <w:spacing w:val="-4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dhe</w:t>
            </w:r>
            <w:r>
              <w:rPr>
                <w:rFonts w:ascii="Calibri" w:hAnsi="Calibri"/>
                <w:b/>
                <w:spacing w:val="-4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me</w:t>
            </w:r>
            <w:r>
              <w:rPr>
                <w:rFonts w:ascii="Calibri" w:hAnsi="Calibri"/>
                <w:b/>
                <w:spacing w:val="-43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çështjet</w:t>
            </w:r>
            <w:r>
              <w:rPr>
                <w:rFonts w:ascii="Calibri" w:hAnsi="Calibri"/>
                <w:b/>
                <w:spacing w:val="1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ndërkurrikulare</w:t>
            </w:r>
          </w:p>
        </w:tc>
        <w:tc>
          <w:tcPr>
            <w:tcW w:w="1860" w:type="dxa"/>
            <w:tcBorders>
              <w:top w:val="nil"/>
            </w:tcBorders>
            <w:shd w:val="clear" w:color="auto" w:fill="EC7C30"/>
          </w:tcPr>
          <w:p>
            <w:pPr>
              <w:pStyle w:val="TableParagraph"/>
              <w:spacing w:before="5"/>
              <w:rPr>
                <w:b/>
                <w:sz w:val="24"/>
              </w:rPr>
            </w:pPr>
          </w:p>
          <w:p>
            <w:pPr>
              <w:pStyle w:val="TableParagraph"/>
              <w:ind w:left="596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Burimet</w:t>
            </w:r>
          </w:p>
        </w:tc>
      </w:tr>
      <w:tr>
        <w:trPr>
          <w:trHeight w:val="2301" w:hRule="atLeast"/>
        </w:trPr>
        <w:tc>
          <w:tcPr>
            <w:tcW w:w="1306" w:type="dxa"/>
            <w:vMerge w:val="restart"/>
            <w:shd w:val="clear" w:color="auto" w:fill="FAE3D4"/>
            <w:textDirection w:val="btLr"/>
          </w:tcPr>
          <w:p>
            <w:pPr>
              <w:pStyle w:val="TableParagraph"/>
              <w:spacing w:before="108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Komponimet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organike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të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karbonit</w:t>
            </w:r>
          </w:p>
        </w:tc>
        <w:tc>
          <w:tcPr>
            <w:tcW w:w="1930" w:type="dxa"/>
            <w:shd w:val="clear" w:color="auto" w:fill="FAE3D4"/>
          </w:tcPr>
          <w:p>
            <w:pPr>
              <w:pStyle w:val="TableParagraph"/>
              <w:ind w:left="109" w:right="245"/>
              <w:rPr>
                <w:sz w:val="20"/>
              </w:rPr>
            </w:pPr>
            <w:r>
              <w:rPr>
                <w:sz w:val="20"/>
              </w:rPr>
              <w:t>Përshkruan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historikun e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zhvillimit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të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kimisë</w:t>
            </w:r>
            <w:r>
              <w:rPr>
                <w:spacing w:val="-47"/>
                <w:sz w:val="20"/>
              </w:rPr>
              <w:t> </w:t>
            </w:r>
            <w:r>
              <w:rPr>
                <w:spacing w:val="-1"/>
                <w:sz w:val="20"/>
              </w:rPr>
              <w:t>organike. </w:t>
            </w:r>
            <w:r>
              <w:rPr>
                <w:sz w:val="20"/>
              </w:rPr>
              <w:t>Shpjegon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teorinë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vitaliste.</w:t>
            </w:r>
          </w:p>
          <w:p>
            <w:pPr>
              <w:pStyle w:val="TableParagraph"/>
              <w:ind w:left="109" w:right="224"/>
              <w:rPr>
                <w:sz w:val="20"/>
              </w:rPr>
            </w:pPr>
            <w:r>
              <w:rPr>
                <w:sz w:val="20"/>
              </w:rPr>
              <w:t>Tregon rëndësinë e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komponimeve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organike dhe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përdorimin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tyre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të</w:t>
            </w:r>
          </w:p>
          <w:p>
            <w:pPr>
              <w:pStyle w:val="TableParagraph"/>
              <w:spacing w:line="216" w:lineRule="exact"/>
              <w:ind w:left="109"/>
              <w:rPr>
                <w:sz w:val="20"/>
              </w:rPr>
            </w:pPr>
            <w:r>
              <w:rPr>
                <w:sz w:val="20"/>
              </w:rPr>
              <w:t>shumëfishtë.</w:t>
            </w:r>
          </w:p>
        </w:tc>
        <w:tc>
          <w:tcPr>
            <w:tcW w:w="1461" w:type="dxa"/>
            <w:shd w:val="clear" w:color="auto" w:fill="FAE3D4"/>
          </w:tcPr>
          <w:p>
            <w:pPr>
              <w:pStyle w:val="TableParagraph"/>
              <w:ind w:left="107" w:right="263"/>
              <w:rPr>
                <w:sz w:val="20"/>
              </w:rPr>
            </w:pPr>
            <w:r>
              <w:rPr>
                <w:sz w:val="20"/>
              </w:rPr>
              <w:t>Kimia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organike dhe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rëndësia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saj</w:t>
            </w:r>
          </w:p>
        </w:tc>
        <w:tc>
          <w:tcPr>
            <w:tcW w:w="623" w:type="dxa"/>
            <w:vMerge w:val="restart"/>
            <w:tcBorders>
              <w:bottom w:val="nil"/>
            </w:tcBorders>
            <w:shd w:val="clear" w:color="auto" w:fill="FAE3D4"/>
          </w:tcPr>
          <w:p>
            <w:pPr>
              <w:pStyle w:val="TableParagraph"/>
              <w:spacing w:before="1"/>
              <w:rPr>
                <w:b/>
                <w:sz w:val="23"/>
              </w:rPr>
            </w:pPr>
          </w:p>
          <w:p>
            <w:pPr>
              <w:pStyle w:val="TableParagraph"/>
              <w:ind w:left="199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12</w:t>
            </w:r>
          </w:p>
        </w:tc>
        <w:tc>
          <w:tcPr>
            <w:tcW w:w="1648" w:type="dxa"/>
            <w:vMerge w:val="restart"/>
            <w:tcBorders>
              <w:bottom w:val="nil"/>
            </w:tcBorders>
            <w:shd w:val="clear" w:color="auto" w:fill="FAE3D4"/>
          </w:tcPr>
          <w:p>
            <w:pPr>
              <w:pStyle w:val="TableParagraph"/>
              <w:spacing w:line="226" w:lineRule="exact"/>
              <w:ind w:left="108"/>
              <w:rPr>
                <w:sz w:val="20"/>
              </w:rPr>
            </w:pPr>
            <w:r>
              <w:rPr>
                <w:sz w:val="20"/>
              </w:rPr>
              <w:t>Studim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kërkimor.</w:t>
            </w: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spacing w:before="10"/>
              <w:rPr>
                <w:b/>
                <w:sz w:val="17"/>
              </w:rPr>
            </w:pPr>
          </w:p>
          <w:p>
            <w:pPr>
              <w:pStyle w:val="TableParagraph"/>
              <w:ind w:left="108" w:right="93"/>
              <w:rPr>
                <w:sz w:val="20"/>
              </w:rPr>
            </w:pPr>
            <w:r>
              <w:rPr>
                <w:sz w:val="20"/>
              </w:rPr>
              <w:t>Teknika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që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nxisin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mendimin kritik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dhe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krijues.</w:t>
            </w:r>
          </w:p>
          <w:p>
            <w:pPr>
              <w:pStyle w:val="TableParagraph"/>
              <w:spacing w:before="11"/>
              <w:rPr>
                <w:b/>
                <w:sz w:val="19"/>
              </w:rPr>
            </w:pPr>
          </w:p>
          <w:p>
            <w:pPr>
              <w:pStyle w:val="TableParagraph"/>
              <w:ind w:left="108" w:right="137"/>
              <w:rPr>
                <w:sz w:val="20"/>
              </w:rPr>
            </w:pPr>
            <w:r>
              <w:rPr>
                <w:sz w:val="20"/>
              </w:rPr>
              <w:t>Punë praktike e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fokusuar në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zhvillimin e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shprehive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bazë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të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të mësuarit në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shkencat e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natyrës.</w:t>
            </w:r>
          </w:p>
        </w:tc>
        <w:tc>
          <w:tcPr>
            <w:tcW w:w="1550" w:type="dxa"/>
            <w:vMerge w:val="restart"/>
            <w:tcBorders>
              <w:bottom w:val="nil"/>
            </w:tcBorders>
            <w:shd w:val="clear" w:color="auto" w:fill="FAE3D4"/>
          </w:tcPr>
          <w:p>
            <w:pPr>
              <w:pStyle w:val="TableParagraph"/>
              <w:spacing w:line="237" w:lineRule="auto"/>
              <w:ind w:left="112" w:right="103"/>
              <w:rPr>
                <w:sz w:val="20"/>
              </w:rPr>
            </w:pPr>
            <w:r>
              <w:rPr>
                <w:sz w:val="20"/>
              </w:rPr>
              <w:t>Vlerësim me</w:t>
            </w:r>
            <w:r>
              <w:rPr>
                <w:spacing w:val="1"/>
                <w:sz w:val="20"/>
              </w:rPr>
              <w:t> </w:t>
            </w:r>
            <w:r>
              <w:rPr>
                <w:spacing w:val="-1"/>
                <w:sz w:val="20"/>
              </w:rPr>
              <w:t>lista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1"/>
                <w:sz w:val="20"/>
              </w:rPr>
              <w:t>kontrolli.</w:t>
            </w: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18"/>
              </w:rPr>
            </w:pPr>
          </w:p>
          <w:p>
            <w:pPr>
              <w:pStyle w:val="TableParagraph"/>
              <w:ind w:left="112" w:right="103"/>
              <w:rPr>
                <w:sz w:val="20"/>
              </w:rPr>
            </w:pPr>
            <w:r>
              <w:rPr>
                <w:sz w:val="20"/>
              </w:rPr>
              <w:t>Vlerësim gjatë</w:t>
            </w:r>
            <w:r>
              <w:rPr>
                <w:spacing w:val="1"/>
                <w:sz w:val="20"/>
              </w:rPr>
              <w:t> </w:t>
            </w:r>
            <w:r>
              <w:rPr>
                <w:spacing w:val="-1"/>
                <w:sz w:val="20"/>
              </w:rPr>
              <w:t>punës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1"/>
                <w:sz w:val="20"/>
              </w:rPr>
              <w:t>praktike.</w:t>
            </w:r>
          </w:p>
        </w:tc>
        <w:tc>
          <w:tcPr>
            <w:tcW w:w="1857" w:type="dxa"/>
            <w:vMerge w:val="restart"/>
            <w:tcBorders>
              <w:bottom w:val="nil"/>
            </w:tcBorders>
            <w:shd w:val="clear" w:color="auto" w:fill="FAE3D4"/>
          </w:tcPr>
          <w:p>
            <w:pPr>
              <w:pStyle w:val="TableParagraph"/>
              <w:ind w:left="110" w:right="166"/>
              <w:rPr>
                <w:sz w:val="20"/>
              </w:rPr>
            </w:pPr>
            <w:r>
              <w:rPr>
                <w:sz w:val="20"/>
              </w:rPr>
              <w:t>Fizika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(vetitë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fizike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të substancave,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konstantat fizike të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komponimeve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organike).</w:t>
            </w:r>
          </w:p>
          <w:p>
            <w:pPr>
              <w:pStyle w:val="TableParagraph"/>
              <w:ind w:left="110" w:right="184"/>
              <w:rPr>
                <w:sz w:val="20"/>
              </w:rPr>
            </w:pPr>
            <w:r>
              <w:rPr>
                <w:sz w:val="20"/>
              </w:rPr>
              <w:t>Biologjia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(komponimet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organike natyrore).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Matematika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(llogaritje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aritmetike).</w:t>
            </w:r>
          </w:p>
          <w:p>
            <w:pPr>
              <w:pStyle w:val="TableParagraph"/>
              <w:ind w:left="110" w:right="260"/>
              <w:rPr>
                <w:sz w:val="20"/>
              </w:rPr>
            </w:pPr>
            <w:r>
              <w:rPr>
                <w:sz w:val="20"/>
              </w:rPr>
              <w:t>TIK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(shfrytëzimi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i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të dhënave për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llogaritje)</w:t>
            </w:r>
          </w:p>
          <w:p>
            <w:pPr>
              <w:pStyle w:val="TableParagraph"/>
              <w:ind w:left="110" w:right="234"/>
              <w:rPr>
                <w:sz w:val="20"/>
              </w:rPr>
            </w:pPr>
            <w:r>
              <w:rPr>
                <w:sz w:val="20"/>
              </w:rPr>
              <w:t>Kujdesi ndaj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shëndetit, sigurisë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personale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dhe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ndaj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të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tjerëve.</w:t>
            </w:r>
          </w:p>
        </w:tc>
        <w:tc>
          <w:tcPr>
            <w:tcW w:w="1860" w:type="dxa"/>
            <w:vMerge w:val="restart"/>
            <w:tcBorders>
              <w:bottom w:val="nil"/>
            </w:tcBorders>
            <w:shd w:val="clear" w:color="auto" w:fill="FAE3D4"/>
          </w:tcPr>
          <w:p>
            <w:pPr>
              <w:pStyle w:val="TableParagraph"/>
              <w:ind w:left="111" w:right="169"/>
              <w:rPr>
                <w:sz w:val="20"/>
              </w:rPr>
            </w:pPr>
            <w:r>
              <w:rPr>
                <w:sz w:val="20"/>
              </w:rPr>
              <w:t>Teksti "Kimia 9",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interneti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(video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dhe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foto).</w:t>
            </w:r>
          </w:p>
          <w:p>
            <w:pPr>
              <w:pStyle w:val="TableParagraph"/>
              <w:ind w:left="111" w:right="87"/>
              <w:rPr>
                <w:sz w:val="20"/>
              </w:rPr>
            </w:pPr>
            <w:r>
              <w:rPr>
                <w:sz w:val="20"/>
              </w:rPr>
              <w:t>Fletore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pune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“Kimia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9”.</w:t>
            </w:r>
          </w:p>
        </w:tc>
      </w:tr>
      <w:tr>
        <w:trPr>
          <w:trHeight w:val="2299" w:hRule="atLeast"/>
        </w:trPr>
        <w:tc>
          <w:tcPr>
            <w:tcW w:w="1306" w:type="dxa"/>
            <w:vMerge/>
            <w:tcBorders>
              <w:top w:val="nil"/>
            </w:tcBorders>
            <w:shd w:val="clear" w:color="auto" w:fill="FAE3D4"/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30" w:type="dxa"/>
          </w:tcPr>
          <w:p>
            <w:pPr>
              <w:pStyle w:val="TableParagraph"/>
              <w:ind w:left="109" w:right="231"/>
              <w:rPr>
                <w:sz w:val="20"/>
              </w:rPr>
            </w:pPr>
            <w:r>
              <w:rPr>
                <w:sz w:val="20"/>
              </w:rPr>
              <w:t>Tregon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strukturën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saktë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të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karbonit.</w:t>
            </w:r>
          </w:p>
          <w:p>
            <w:pPr>
              <w:pStyle w:val="TableParagraph"/>
              <w:ind w:left="109" w:right="141"/>
              <w:rPr>
                <w:sz w:val="20"/>
              </w:rPr>
            </w:pPr>
            <w:r>
              <w:rPr>
                <w:sz w:val="20"/>
              </w:rPr>
              <w:t>Përshkruan mënyrën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e formimit të lidhjes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njëfishe,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dyfishe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dhe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trefishe. Identifikon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mundësinë e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përftimit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të miliona</w:t>
            </w:r>
          </w:p>
          <w:p>
            <w:pPr>
              <w:pStyle w:val="TableParagraph"/>
              <w:spacing w:line="228" w:lineRule="exact"/>
              <w:ind w:left="109" w:right="657"/>
              <w:rPr>
                <w:sz w:val="20"/>
              </w:rPr>
            </w:pPr>
            <w:r>
              <w:rPr>
                <w:spacing w:val="-1"/>
                <w:sz w:val="20"/>
              </w:rPr>
              <w:t>komponimeve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organike.</w:t>
            </w:r>
          </w:p>
        </w:tc>
        <w:tc>
          <w:tcPr>
            <w:tcW w:w="1461" w:type="dxa"/>
          </w:tcPr>
          <w:p>
            <w:pPr>
              <w:pStyle w:val="TableParagraph"/>
              <w:ind w:left="107" w:right="190"/>
              <w:rPr>
                <w:sz w:val="20"/>
              </w:rPr>
            </w:pPr>
            <w:r>
              <w:rPr>
                <w:sz w:val="20"/>
              </w:rPr>
              <w:t>Atomi i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karbonit,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element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përbërës i të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gjitha</w:t>
            </w:r>
            <w:r>
              <w:rPr>
                <w:spacing w:val="1"/>
                <w:sz w:val="20"/>
              </w:rPr>
              <w:t> </w:t>
            </w:r>
            <w:r>
              <w:rPr>
                <w:spacing w:val="-1"/>
                <w:sz w:val="20"/>
              </w:rPr>
              <w:t>komponimeve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organike.</w:t>
            </w:r>
          </w:p>
        </w:tc>
        <w:tc>
          <w:tcPr>
            <w:tcW w:w="623" w:type="dxa"/>
            <w:vMerge/>
            <w:tcBorders>
              <w:top w:val="nil"/>
              <w:bottom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48" w:type="dxa"/>
            <w:vMerge/>
            <w:tcBorders>
              <w:top w:val="nil"/>
              <w:bottom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0" w:type="dxa"/>
            <w:vMerge/>
            <w:tcBorders>
              <w:top w:val="nil"/>
              <w:bottom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57" w:type="dxa"/>
            <w:vMerge/>
            <w:tcBorders>
              <w:top w:val="nil"/>
              <w:bottom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vMerge/>
            <w:tcBorders>
              <w:top w:val="nil"/>
              <w:bottom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30" w:hRule="atLeast"/>
        </w:trPr>
        <w:tc>
          <w:tcPr>
            <w:tcW w:w="1306" w:type="dxa"/>
            <w:vMerge/>
            <w:tcBorders>
              <w:top w:val="nil"/>
            </w:tcBorders>
            <w:shd w:val="clear" w:color="auto" w:fill="FAE3D4"/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30" w:type="dxa"/>
            <w:vMerge w:val="restart"/>
            <w:shd w:val="clear" w:color="auto" w:fill="FAE3D4"/>
          </w:tcPr>
          <w:p>
            <w:pPr>
              <w:pStyle w:val="TableParagraph"/>
              <w:ind w:left="109" w:right="89"/>
              <w:rPr>
                <w:sz w:val="20"/>
              </w:rPr>
            </w:pPr>
            <w:r>
              <w:rPr>
                <w:sz w:val="20"/>
              </w:rPr>
              <w:t>Përcakton qartë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dallimet në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mes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të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komponimeve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organike dhe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inorganike. Tregon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grupet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funksionore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të</w:t>
            </w:r>
          </w:p>
        </w:tc>
        <w:tc>
          <w:tcPr>
            <w:tcW w:w="1461" w:type="dxa"/>
            <w:shd w:val="clear" w:color="auto" w:fill="FAE3D4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23" w:type="dxa"/>
            <w:vMerge w:val="restart"/>
            <w:tcBorders>
              <w:top w:val="nil"/>
            </w:tcBorders>
            <w:shd w:val="clear" w:color="auto" w:fill="FAE3D4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648" w:type="dxa"/>
            <w:vMerge w:val="restart"/>
            <w:tcBorders>
              <w:top w:val="nil"/>
            </w:tcBorders>
            <w:shd w:val="clear" w:color="auto" w:fill="FAE3D4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550" w:type="dxa"/>
            <w:vMerge w:val="restart"/>
            <w:tcBorders>
              <w:top w:val="nil"/>
            </w:tcBorders>
            <w:shd w:val="clear" w:color="auto" w:fill="FAE3D4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57" w:type="dxa"/>
            <w:vMerge w:val="restart"/>
            <w:tcBorders>
              <w:top w:val="nil"/>
            </w:tcBorders>
            <w:shd w:val="clear" w:color="auto" w:fill="FAE3D4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60" w:type="dxa"/>
            <w:vMerge w:val="restart"/>
            <w:tcBorders>
              <w:top w:val="nil"/>
            </w:tcBorders>
            <w:shd w:val="clear" w:color="auto" w:fill="FAE3D4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919" w:hRule="atLeast"/>
        </w:trPr>
        <w:tc>
          <w:tcPr>
            <w:tcW w:w="1306" w:type="dxa"/>
            <w:vMerge/>
            <w:tcBorders>
              <w:top w:val="nil"/>
            </w:tcBorders>
            <w:shd w:val="clear" w:color="auto" w:fill="FAE3D4"/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30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ind w:left="107" w:right="190"/>
              <w:rPr>
                <w:sz w:val="20"/>
              </w:rPr>
            </w:pPr>
            <w:r>
              <w:rPr>
                <w:sz w:val="20"/>
              </w:rPr>
              <w:t>Veçoritë e</w:t>
            </w:r>
            <w:r>
              <w:rPr>
                <w:spacing w:val="1"/>
                <w:sz w:val="20"/>
              </w:rPr>
              <w:t> </w:t>
            </w:r>
            <w:r>
              <w:rPr>
                <w:spacing w:val="-1"/>
                <w:sz w:val="20"/>
              </w:rPr>
              <w:t>komponimeve</w:t>
            </w:r>
          </w:p>
          <w:p>
            <w:pPr>
              <w:pStyle w:val="TableParagraph"/>
              <w:spacing w:line="228" w:lineRule="exact"/>
              <w:ind w:left="107" w:right="294"/>
              <w:rPr>
                <w:sz w:val="20"/>
              </w:rPr>
            </w:pPr>
            <w:r>
              <w:rPr>
                <w:spacing w:val="-1"/>
                <w:sz w:val="20"/>
              </w:rPr>
              <w:t>organike </w:t>
            </w:r>
            <w:r>
              <w:rPr>
                <w:sz w:val="20"/>
              </w:rPr>
              <w:t>dhe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klasifikimi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i</w:t>
            </w:r>
          </w:p>
        </w:tc>
        <w:tc>
          <w:tcPr>
            <w:tcW w:w="623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48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0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57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spacing w:before="8"/>
        <w:rPr>
          <w:b/>
          <w:sz w:val="23"/>
        </w:rPr>
      </w:pPr>
      <w:r>
        <w:rPr/>
        <w:pict>
          <v:rect style="position:absolute;margin-left:55.200293pt;margin-top:15.579518pt;width:598.260158pt;height:.479932pt;mso-position-horizontal-relative:page;mso-position-vertical-relative:paragraph;z-index:-15725568;mso-wrap-distance-left:0;mso-wrap-distance-right:0" filled="true" fillcolor="#d9d9d9" stroked="false">
            <v:fill type="solid"/>
            <w10:wrap type="topAndBottom"/>
          </v:rect>
        </w:pict>
      </w:r>
    </w:p>
    <w:p>
      <w:pPr>
        <w:spacing w:after="0"/>
        <w:rPr>
          <w:sz w:val="23"/>
        </w:rPr>
        <w:sectPr>
          <w:footerReference w:type="default" r:id="rId11"/>
          <w:pgSz w:w="14180" w:h="11630" w:orient="landscape"/>
          <w:pgMar w:footer="655" w:header="0" w:top="1080" w:bottom="840" w:left="920" w:right="780"/>
        </w:sectPr>
      </w:pPr>
    </w:p>
    <w:p>
      <w:pPr>
        <w:pStyle w:val="BodyText"/>
        <w:spacing w:before="2"/>
        <w:rPr>
          <w:b/>
          <w:sz w:val="29"/>
        </w:rPr>
      </w:pPr>
    </w:p>
    <w:tbl>
      <w:tblPr>
        <w:tblW w:w="0" w:type="auto"/>
        <w:jc w:val="left"/>
        <w:tblInd w:w="110" w:type="dxa"/>
        <w:tblBorders>
          <w:top w:val="single" w:sz="4" w:space="0" w:color="F4AF83"/>
          <w:left w:val="single" w:sz="4" w:space="0" w:color="F4AF83"/>
          <w:bottom w:val="single" w:sz="4" w:space="0" w:color="F4AF83"/>
          <w:right w:val="single" w:sz="4" w:space="0" w:color="F4AF83"/>
          <w:insideH w:val="single" w:sz="4" w:space="0" w:color="F4AF83"/>
          <w:insideV w:val="single" w:sz="4" w:space="0" w:color="F4AF83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06"/>
        <w:gridCol w:w="1931"/>
        <w:gridCol w:w="1460"/>
        <w:gridCol w:w="624"/>
        <w:gridCol w:w="1649"/>
        <w:gridCol w:w="1551"/>
        <w:gridCol w:w="1858"/>
        <w:gridCol w:w="1861"/>
      </w:tblGrid>
      <w:tr>
        <w:trPr>
          <w:trHeight w:val="688" w:hRule="atLeast"/>
        </w:trPr>
        <w:tc>
          <w:tcPr>
            <w:tcW w:w="1306" w:type="dxa"/>
            <w:vMerge w:val="restart"/>
            <w:shd w:val="clear" w:color="auto" w:fill="FAE3D4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31" w:type="dxa"/>
            <w:shd w:val="clear" w:color="auto" w:fill="FAE3D4"/>
          </w:tcPr>
          <w:p>
            <w:pPr>
              <w:pStyle w:val="TableParagraph"/>
              <w:ind w:left="109" w:right="612"/>
              <w:rPr>
                <w:sz w:val="20"/>
              </w:rPr>
            </w:pPr>
            <w:r>
              <w:rPr>
                <w:sz w:val="20"/>
              </w:rPr>
              <w:t>secilës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klasë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të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komponimeve</w:t>
            </w:r>
          </w:p>
          <w:p>
            <w:pPr>
              <w:pStyle w:val="TableParagraph"/>
              <w:spacing w:line="214" w:lineRule="exact"/>
              <w:ind w:left="109"/>
              <w:rPr>
                <w:sz w:val="20"/>
              </w:rPr>
            </w:pPr>
            <w:r>
              <w:rPr>
                <w:sz w:val="20"/>
              </w:rPr>
              <w:t>organike.</w:t>
            </w:r>
          </w:p>
        </w:tc>
        <w:tc>
          <w:tcPr>
            <w:tcW w:w="1460" w:type="dxa"/>
          </w:tcPr>
          <w:p>
            <w:pPr>
              <w:pStyle w:val="TableParagraph"/>
              <w:spacing w:line="224" w:lineRule="exact"/>
              <w:ind w:left="106"/>
              <w:rPr>
                <w:sz w:val="20"/>
              </w:rPr>
            </w:pPr>
            <w:r>
              <w:rPr>
                <w:sz w:val="20"/>
              </w:rPr>
              <w:t>tyre.</w:t>
            </w:r>
          </w:p>
        </w:tc>
        <w:tc>
          <w:tcPr>
            <w:tcW w:w="624" w:type="dxa"/>
            <w:vMerge w:val="restart"/>
            <w:shd w:val="clear" w:color="auto" w:fill="FAE3D4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649" w:type="dxa"/>
            <w:vMerge w:val="restart"/>
            <w:shd w:val="clear" w:color="auto" w:fill="FAE3D4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551" w:type="dxa"/>
            <w:vMerge w:val="restart"/>
            <w:shd w:val="clear" w:color="auto" w:fill="FAE3D4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58" w:type="dxa"/>
            <w:vMerge w:val="restart"/>
            <w:shd w:val="clear" w:color="auto" w:fill="FAE3D4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61" w:type="dxa"/>
            <w:vMerge w:val="restart"/>
            <w:shd w:val="clear" w:color="auto" w:fill="FAE3D4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085" w:hRule="atLeast"/>
        </w:trPr>
        <w:tc>
          <w:tcPr>
            <w:tcW w:w="1306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31" w:type="dxa"/>
            <w:shd w:val="clear" w:color="auto" w:fill="FAE3D4"/>
          </w:tcPr>
          <w:p>
            <w:pPr>
              <w:pStyle w:val="TableParagraph"/>
              <w:spacing w:line="237" w:lineRule="auto" w:before="4"/>
              <w:ind w:left="109" w:right="209"/>
              <w:rPr>
                <w:sz w:val="20"/>
              </w:rPr>
            </w:pPr>
            <w:r>
              <w:rPr>
                <w:rFonts w:ascii="Calibri" w:hAnsi="Calibri"/>
                <w:sz w:val="20"/>
              </w:rPr>
              <w:t>Tregon p</w:t>
            </w:r>
            <w:r>
              <w:rPr>
                <w:sz w:val="20"/>
              </w:rPr>
              <w:t>ërbërjen e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komponimeve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organike nga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karboni, hidrogjeni,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oksigjeni dhe azoti.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Përshkruan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si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mund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të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identifikohen</w:t>
            </w:r>
          </w:p>
          <w:p>
            <w:pPr>
              <w:pStyle w:val="TableParagraph"/>
              <w:spacing w:line="230" w:lineRule="atLeast"/>
              <w:ind w:left="109" w:right="268"/>
              <w:rPr>
                <w:sz w:val="20"/>
              </w:rPr>
            </w:pPr>
            <w:r>
              <w:rPr>
                <w:spacing w:val="-1"/>
                <w:sz w:val="20"/>
              </w:rPr>
              <w:t>karboni, </w:t>
            </w:r>
            <w:r>
              <w:rPr>
                <w:sz w:val="20"/>
              </w:rPr>
              <w:t>hidrogjeni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dhe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azoti.</w:t>
            </w:r>
          </w:p>
        </w:tc>
        <w:tc>
          <w:tcPr>
            <w:tcW w:w="1460" w:type="dxa"/>
            <w:shd w:val="clear" w:color="auto" w:fill="FAE3D4"/>
          </w:tcPr>
          <w:p>
            <w:pPr>
              <w:pStyle w:val="TableParagraph"/>
              <w:tabs>
                <w:tab w:pos="1264" w:val="left" w:leader="none"/>
              </w:tabs>
              <w:spacing w:line="276" w:lineRule="auto"/>
              <w:ind w:left="106" w:right="95"/>
              <w:rPr>
                <w:sz w:val="20"/>
              </w:rPr>
            </w:pPr>
            <w:r>
              <w:rPr>
                <w:sz w:val="20"/>
              </w:rPr>
              <w:t>Përbërja</w:t>
              <w:tab/>
            </w:r>
            <w:r>
              <w:rPr>
                <w:spacing w:val="-5"/>
                <w:sz w:val="20"/>
              </w:rPr>
              <w:t>e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komponimeve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organike.</w:t>
            </w:r>
          </w:p>
        </w:tc>
        <w:tc>
          <w:tcPr>
            <w:tcW w:w="624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49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58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61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071" w:hRule="atLeast"/>
        </w:trPr>
        <w:tc>
          <w:tcPr>
            <w:tcW w:w="1306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31" w:type="dxa"/>
          </w:tcPr>
          <w:p>
            <w:pPr>
              <w:pStyle w:val="TableParagraph"/>
              <w:ind w:left="109" w:right="142"/>
              <w:rPr>
                <w:sz w:val="20"/>
              </w:rPr>
            </w:pPr>
            <w:r>
              <w:rPr>
                <w:sz w:val="20"/>
              </w:rPr>
              <w:t>Përshkruan mënyrën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se si atomet janë të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lidhura në mes vete.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Shpjegon si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formohet lidhja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kovalente. Tregon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çka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është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lidhja</w:t>
            </w:r>
          </w:p>
          <w:p>
            <w:pPr>
              <w:pStyle w:val="TableParagraph"/>
              <w:spacing w:line="230" w:lineRule="atLeast"/>
              <w:ind w:left="109" w:right="142"/>
              <w:rPr>
                <w:sz w:val="20"/>
              </w:rPr>
            </w:pPr>
            <w:r>
              <w:rPr>
                <w:sz w:val="20"/>
              </w:rPr>
              <w:t>kovalente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polare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dhe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jopolare.</w:t>
            </w:r>
          </w:p>
        </w:tc>
        <w:tc>
          <w:tcPr>
            <w:tcW w:w="1460" w:type="dxa"/>
          </w:tcPr>
          <w:p>
            <w:pPr>
              <w:pStyle w:val="TableParagraph"/>
              <w:spacing w:line="276" w:lineRule="auto"/>
              <w:ind w:left="106" w:right="124"/>
              <w:rPr>
                <w:sz w:val="20"/>
              </w:rPr>
            </w:pPr>
            <w:r>
              <w:rPr>
                <w:sz w:val="20"/>
              </w:rPr>
              <w:t>Lidhjet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kimike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në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komponimet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organike .</w:t>
            </w:r>
          </w:p>
        </w:tc>
        <w:tc>
          <w:tcPr>
            <w:tcW w:w="624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49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58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61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1"/>
        <w:rPr>
          <w:b/>
          <w:sz w:val="15"/>
        </w:rPr>
      </w:pPr>
      <w:r>
        <w:rPr/>
        <w:pict>
          <v:rect style="position:absolute;margin-left:55.200293pt;margin-top:10.632375pt;width:598.260158pt;height:.479992pt;mso-position-horizontal-relative:page;mso-position-vertical-relative:paragraph;z-index:-15724544;mso-wrap-distance-left:0;mso-wrap-distance-right:0" filled="true" fillcolor="#d9d9d9" stroked="false">
            <v:fill type="solid"/>
            <w10:wrap type="topAndBottom"/>
          </v:rect>
        </w:pict>
      </w:r>
    </w:p>
    <w:p>
      <w:pPr>
        <w:spacing w:after="0"/>
        <w:rPr>
          <w:sz w:val="15"/>
        </w:rPr>
        <w:sectPr>
          <w:pgSz w:w="14180" w:h="11630" w:orient="landscape"/>
          <w:pgMar w:header="0" w:footer="655" w:top="1080" w:bottom="840" w:left="920" w:right="780"/>
        </w:sectPr>
      </w:pPr>
    </w:p>
    <w:p>
      <w:pPr>
        <w:pStyle w:val="BodyText"/>
        <w:spacing w:before="2"/>
        <w:rPr>
          <w:b/>
          <w:sz w:val="21"/>
        </w:rPr>
      </w:pPr>
    </w:p>
    <w:p>
      <w:pPr>
        <w:spacing w:line="400" w:lineRule="auto" w:before="90"/>
        <w:ind w:left="4259" w:right="4399" w:firstLine="0"/>
        <w:jc w:val="center"/>
        <w:rPr>
          <w:rFonts w:ascii="Calibri" w:hAnsi="Calibri"/>
          <w:b/>
          <w:sz w:val="28"/>
        </w:rPr>
      </w:pPr>
      <w:r>
        <w:rPr/>
        <w:pict>
          <v:shape style="position:absolute;margin-left:292.396484pt;margin-top:66.505882pt;width:22.3pt;height:21.9pt;mso-position-horizontal-relative:page;mso-position-vertical-relative:paragraph;z-index:15733760" type="#_x0000_t202" filled="false" stroked="false">
            <v:textbox inset="0,0,0,0" style="layout-flow:vertical;mso-layout-flow-alt:bottom-to-top">
              <w:txbxContent>
                <w:p>
                  <w:pPr>
                    <w:spacing w:line="203" w:lineRule="exact" w:before="0"/>
                    <w:ind w:left="0" w:right="18" w:firstLine="0"/>
                    <w:jc w:val="right"/>
                    <w:rPr>
                      <w:rFonts w:ascii="Calibri"/>
                      <w:b/>
                      <w:sz w:val="18"/>
                    </w:rPr>
                  </w:pPr>
                  <w:r>
                    <w:rPr>
                      <w:rFonts w:ascii="Calibri"/>
                      <w:b/>
                      <w:sz w:val="18"/>
                    </w:rPr>
                    <w:t>more</w:t>
                  </w:r>
                </w:p>
                <w:p>
                  <w:pPr>
                    <w:spacing w:before="6"/>
                    <w:ind w:left="0" w:right="26" w:firstLine="0"/>
                    <w:jc w:val="right"/>
                    <w:rPr>
                      <w:rFonts w:ascii="Calibri"/>
                      <w:b/>
                      <w:sz w:val="18"/>
                    </w:rPr>
                  </w:pPr>
                  <w:r>
                    <w:rPr>
                      <w:rFonts w:ascii="Calibri"/>
                      <w:b/>
                      <w:sz w:val="18"/>
                    </w:rPr>
                    <w:t>re)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1.005814pt;margin-top:53.93322pt;width:612.85pt;height:388.8pt;mso-position-horizontal-relative:page;mso-position-vertical-relative:paragraph;z-index:1573427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4" w:space="0" w:color="F4AF83"/>
                      <w:left w:val="single" w:sz="4" w:space="0" w:color="F4AF83"/>
                      <w:bottom w:val="single" w:sz="4" w:space="0" w:color="F4AF83"/>
                      <w:right w:val="single" w:sz="4" w:space="0" w:color="F4AF83"/>
                      <w:insideH w:val="single" w:sz="4" w:space="0" w:color="F4AF83"/>
                      <w:insideV w:val="single" w:sz="4" w:space="0" w:color="F4AF83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308"/>
                    <w:gridCol w:w="1930"/>
                    <w:gridCol w:w="1463"/>
                    <w:gridCol w:w="623"/>
                    <w:gridCol w:w="1652"/>
                    <w:gridCol w:w="1551"/>
                    <w:gridCol w:w="1855"/>
                    <w:gridCol w:w="1860"/>
                  </w:tblGrid>
                  <w:tr>
                    <w:trPr>
                      <w:trHeight w:val="460" w:hRule="atLeast"/>
                    </w:trPr>
                    <w:tc>
                      <w:tcPr>
                        <w:tcW w:w="12242" w:type="dxa"/>
                        <w:gridSpan w:val="8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C7C30"/>
                      </w:tcPr>
                      <w:p>
                        <w:pPr>
                          <w:pStyle w:val="TableParagraph"/>
                          <w:spacing w:before="10"/>
                          <w:rPr>
                            <w:rFonts w:ascii="Calibri"/>
                            <w:b/>
                            <w:sz w:val="20"/>
                          </w:rPr>
                        </w:pPr>
                      </w:p>
                      <w:p>
                        <w:pPr>
                          <w:pStyle w:val="TableParagraph"/>
                          <w:spacing w:line="186" w:lineRule="exact"/>
                          <w:ind w:right="2192"/>
                          <w:jc w:val="right"/>
                          <w:rPr>
                            <w:rFonts w:ascii="Calibri" w:hAns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Ndërlidhja</w:t>
                        </w:r>
                        <w:r>
                          <w:rPr>
                            <w:rFonts w:ascii="Calibri" w:hAnsi="Calibri"/>
                            <w:b/>
                            <w:spacing w:val="-4"/>
                            <w:sz w:val="20"/>
                          </w:rPr>
                          <w:t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me</w:t>
                        </w:r>
                      </w:p>
                    </w:tc>
                  </w:tr>
                  <w:tr>
                    <w:trPr>
                      <w:trHeight w:val="1238" w:hRule="atLeast"/>
                    </w:trPr>
                    <w:tc>
                      <w:tcPr>
                        <w:tcW w:w="1308" w:type="dxa"/>
                        <w:tcBorders>
                          <w:top w:val="nil"/>
                        </w:tcBorders>
                        <w:shd w:val="clear" w:color="auto" w:fill="EC7C30"/>
                      </w:tcPr>
                      <w:p>
                        <w:pPr>
                          <w:pStyle w:val="TableParagraph"/>
                          <w:spacing w:before="38"/>
                          <w:ind w:left="234" w:right="209" w:firstLine="154"/>
                          <w:rPr>
                            <w:rFonts w:ascii="Calibri" w:hAns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Temat</w:t>
                        </w:r>
                        <w:r>
                          <w:rPr>
                            <w:rFonts w:ascii="Calibri" w:hAnsi="Calibri"/>
                            <w:b/>
                            <w:spacing w:val="1"/>
                            <w:sz w:val="20"/>
                          </w:rPr>
                          <w:t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mësimore</w:t>
                        </w:r>
                      </w:p>
                    </w:tc>
                    <w:tc>
                      <w:tcPr>
                        <w:tcW w:w="1930" w:type="dxa"/>
                        <w:tcBorders>
                          <w:top w:val="nil"/>
                        </w:tcBorders>
                        <w:shd w:val="clear" w:color="auto" w:fill="EC7C30"/>
                      </w:tcPr>
                      <w:p>
                        <w:pPr>
                          <w:pStyle w:val="TableParagraph"/>
                          <w:spacing w:before="38"/>
                          <w:ind w:left="297" w:right="288"/>
                          <w:jc w:val="center"/>
                          <w:rPr>
                            <w:rFonts w:ascii="Calibri" w:hAns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Rezultatet e të</w:t>
                        </w:r>
                        <w:r>
                          <w:rPr>
                            <w:rFonts w:ascii="Calibri" w:hAnsi="Calibri"/>
                            <w:b/>
                            <w:spacing w:val="1"/>
                            <w:sz w:val="20"/>
                          </w:rPr>
                          <w:t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nxënit për tema</w:t>
                        </w:r>
                        <w:r>
                          <w:rPr>
                            <w:rFonts w:ascii="Calibri" w:hAnsi="Calibri"/>
                            <w:b/>
                            <w:spacing w:val="-43"/>
                            <w:sz w:val="20"/>
                          </w:rPr>
                          <w:t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mësimore</w:t>
                        </w:r>
                      </w:p>
                    </w:tc>
                    <w:tc>
                      <w:tcPr>
                        <w:tcW w:w="1463" w:type="dxa"/>
                        <w:tcBorders>
                          <w:top w:val="nil"/>
                        </w:tcBorders>
                        <w:shd w:val="clear" w:color="auto" w:fill="EC7C30"/>
                      </w:tcPr>
                      <w:p>
                        <w:pPr>
                          <w:pStyle w:val="TableParagraph"/>
                          <w:spacing w:before="38"/>
                          <w:ind w:left="314" w:right="292" w:firstLine="127"/>
                          <w:rPr>
                            <w:rFonts w:ascii="Calibri" w:hAns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Njësitë</w:t>
                        </w:r>
                        <w:r>
                          <w:rPr>
                            <w:rFonts w:ascii="Calibri" w:hAnsi="Calibri"/>
                            <w:b/>
                            <w:spacing w:val="1"/>
                            <w:sz w:val="20"/>
                          </w:rPr>
                          <w:t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20"/>
                          </w:rPr>
                          <w:t>mësimore</w:t>
                        </w:r>
                      </w:p>
                    </w:tc>
                    <w:tc>
                      <w:tcPr>
                        <w:tcW w:w="623" w:type="dxa"/>
                        <w:tcBorders>
                          <w:top w:val="nil"/>
                        </w:tcBorders>
                        <w:shd w:val="clear" w:color="auto" w:fill="EC7C30"/>
                        <w:textDirection w:val="btLr"/>
                      </w:tcPr>
                      <w:p>
                        <w:pPr>
                          <w:pStyle w:val="TableParagraph"/>
                          <w:spacing w:line="247" w:lineRule="auto" w:before="105"/>
                          <w:ind w:left="265" w:right="24" w:hanging="8"/>
                          <w:rPr>
                            <w:rFonts w:ascii="Calibri" w:hAnsi="Calibri"/>
                            <w:b/>
                            <w:sz w:val="18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>Koha mësi</w:t>
                        </w:r>
                        <w:r>
                          <w:rPr>
                            <w:rFonts w:ascii="Calibri" w:hAnsi="Calibri"/>
                            <w:b/>
                            <w:spacing w:val="1"/>
                            <w:sz w:val="18"/>
                          </w:rPr>
                          <w:t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(orë</w:t>
                        </w:r>
                        <w:r>
                          <w:rPr>
                            <w:rFonts w:ascii="Calibri" w:hAnsi="Calibri"/>
                            <w:b/>
                            <w:spacing w:val="-6"/>
                            <w:sz w:val="18"/>
                          </w:rPr>
                          <w:t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mësimo</w:t>
                        </w:r>
                      </w:p>
                    </w:tc>
                    <w:tc>
                      <w:tcPr>
                        <w:tcW w:w="1652" w:type="dxa"/>
                        <w:tcBorders>
                          <w:top w:val="nil"/>
                        </w:tcBorders>
                        <w:shd w:val="clear" w:color="auto" w:fill="EC7C30"/>
                      </w:tcPr>
                      <w:p>
                        <w:pPr>
                          <w:pStyle w:val="TableParagraph"/>
                          <w:spacing w:before="38"/>
                          <w:ind w:left="220" w:right="160" w:hanging="51"/>
                          <w:rPr>
                            <w:rFonts w:ascii="Calibri" w:hAns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Metodologjia</w:t>
                        </w:r>
                        <w:r>
                          <w:rPr>
                            <w:rFonts w:ascii="Calibri" w:hAnsi="Calibri"/>
                            <w:b/>
                            <w:spacing w:val="29"/>
                            <w:sz w:val="20"/>
                          </w:rPr>
                          <w:t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e</w:t>
                        </w:r>
                        <w:r>
                          <w:rPr>
                            <w:rFonts w:ascii="Calibri" w:hAnsi="Calibri"/>
                            <w:b/>
                            <w:spacing w:val="-42"/>
                            <w:sz w:val="20"/>
                          </w:rPr>
                          <w:t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mësimdhënies</w:t>
                        </w:r>
                      </w:p>
                    </w:tc>
                    <w:tc>
                      <w:tcPr>
                        <w:tcW w:w="1551" w:type="dxa"/>
                        <w:tcBorders>
                          <w:top w:val="nil"/>
                        </w:tcBorders>
                        <w:shd w:val="clear" w:color="auto" w:fill="EC7C30"/>
                      </w:tcPr>
                      <w:p>
                        <w:pPr>
                          <w:pStyle w:val="TableParagraph"/>
                          <w:spacing w:before="38"/>
                          <w:ind w:left="361" w:right="107" w:hanging="240"/>
                          <w:rPr>
                            <w:rFonts w:ascii="Calibri" w:hAns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Metodologjia</w:t>
                        </w:r>
                        <w:r>
                          <w:rPr>
                            <w:rFonts w:ascii="Calibri" w:hAnsi="Calibri"/>
                            <w:b/>
                            <w:spacing w:val="29"/>
                            <w:sz w:val="20"/>
                          </w:rPr>
                          <w:t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e</w:t>
                        </w:r>
                        <w:r>
                          <w:rPr>
                            <w:rFonts w:ascii="Calibri" w:hAnsi="Calibri"/>
                            <w:b/>
                            <w:spacing w:val="-43"/>
                            <w:sz w:val="20"/>
                          </w:rPr>
                          <w:t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vlerësimit</w:t>
                        </w:r>
                      </w:p>
                    </w:tc>
                    <w:tc>
                      <w:tcPr>
                        <w:tcW w:w="1855" w:type="dxa"/>
                        <w:tcBorders>
                          <w:top w:val="nil"/>
                        </w:tcBorders>
                        <w:shd w:val="clear" w:color="auto" w:fill="EC7C30"/>
                      </w:tcPr>
                      <w:p>
                        <w:pPr>
                          <w:pStyle w:val="TableParagraph"/>
                          <w:spacing w:before="38"/>
                          <w:ind w:left="173" w:right="166" w:hanging="1"/>
                          <w:jc w:val="center"/>
                          <w:rPr>
                            <w:rFonts w:ascii="Calibri" w:hAns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lëndë t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ë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tjera</w:t>
                        </w:r>
                        <w:r>
                          <w:rPr>
                            <w:rFonts w:ascii="Calibri" w:hAnsi="Calibri"/>
                            <w:b/>
                            <w:spacing w:val="1"/>
                            <w:sz w:val="20"/>
                          </w:rPr>
                          <w:t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mësimore dhe me</w:t>
                        </w:r>
                        <w:r>
                          <w:rPr>
                            <w:rFonts w:ascii="Calibri" w:hAnsi="Calibri"/>
                            <w:b/>
                            <w:spacing w:val="-44"/>
                            <w:sz w:val="20"/>
                          </w:rPr>
                          <w:t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çështjet</w:t>
                        </w:r>
                        <w:r>
                          <w:rPr>
                            <w:rFonts w:ascii="Calibri" w:hAnsi="Calibri"/>
                            <w:b/>
                            <w:spacing w:val="1"/>
                            <w:sz w:val="20"/>
                          </w:rPr>
                          <w:t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ndërkurrikulare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nil"/>
                        </w:tcBorders>
                        <w:shd w:val="clear" w:color="auto" w:fill="EC7C30"/>
                      </w:tcPr>
                      <w:p>
                        <w:pPr>
                          <w:pStyle w:val="TableParagraph"/>
                          <w:rPr>
                            <w:rFonts w:ascii="Calibri"/>
                            <w:b/>
                            <w:sz w:val="23"/>
                          </w:rPr>
                        </w:pPr>
                      </w:p>
                      <w:p>
                        <w:pPr>
                          <w:pStyle w:val="TableParagraph"/>
                          <w:ind w:left="591"/>
                          <w:rPr>
                            <w:rFonts w:asci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/>
                            <w:b/>
                            <w:sz w:val="20"/>
                          </w:rPr>
                          <w:t>Burimet</w:t>
                        </w:r>
                      </w:p>
                    </w:tc>
                  </w:tr>
                  <w:tr>
                    <w:trPr>
                      <w:trHeight w:val="2760" w:hRule="atLeast"/>
                    </w:trPr>
                    <w:tc>
                      <w:tcPr>
                        <w:tcW w:w="1308" w:type="dxa"/>
                        <w:vMerge w:val="restart"/>
                        <w:shd w:val="clear" w:color="auto" w:fill="FAE3D4"/>
                        <w:textDirection w:val="btLr"/>
                      </w:tcPr>
                      <w:p>
                        <w:pPr>
                          <w:pStyle w:val="TableParagraph"/>
                          <w:spacing w:before="110"/>
                          <w:ind w:left="2178" w:right="2179"/>
                          <w:jc w:val="center"/>
                          <w:rPr>
                            <w:rFonts w:ascii="Calibri"/>
                            <w:b/>
                            <w:sz w:val="28"/>
                          </w:rPr>
                        </w:pPr>
                        <w:r>
                          <w:rPr>
                            <w:rFonts w:ascii="Calibri"/>
                            <w:b/>
                            <w:sz w:val="28"/>
                          </w:rPr>
                          <w:t>Hidrokarburet</w:t>
                        </w:r>
                      </w:p>
                    </w:tc>
                    <w:tc>
                      <w:tcPr>
                        <w:tcW w:w="1930" w:type="dxa"/>
                        <w:shd w:val="clear" w:color="auto" w:fill="FAE3D4"/>
                      </w:tcPr>
                      <w:p>
                        <w:pPr>
                          <w:pStyle w:val="TableParagraph"/>
                          <w:ind w:left="107" w:right="20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Përshkruan</w:t>
                        </w:r>
                        <w:r>
                          <w:rPr>
                            <w:spacing w:val="-9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çka</w:t>
                        </w:r>
                        <w:r>
                          <w:rPr>
                            <w:spacing w:val="-9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janë</w:t>
                        </w:r>
                        <w:r>
                          <w:rPr>
                            <w:spacing w:val="-47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hidrokarburet dhe</w:t>
                        </w:r>
                        <w:r>
                          <w:rPr>
                            <w:spacing w:val="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prej cilave</w:t>
                        </w:r>
                        <w:r>
                          <w:rPr>
                            <w:spacing w:val="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komponime janë të</w:t>
                        </w:r>
                        <w:r>
                          <w:rPr>
                            <w:spacing w:val="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përbëra. Tregon</w:t>
                        </w:r>
                        <w:r>
                          <w:rPr>
                            <w:spacing w:val="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mënyrën e</w:t>
                        </w:r>
                        <w:r>
                          <w:rPr>
                            <w:spacing w:val="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klasifikimit të tyre</w:t>
                        </w:r>
                        <w:r>
                          <w:rPr>
                            <w:spacing w:val="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në alifatike dhe</w:t>
                        </w:r>
                        <w:r>
                          <w:rPr>
                            <w:spacing w:val="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aromatike.</w:t>
                        </w:r>
                      </w:p>
                      <w:p>
                        <w:pPr>
                          <w:pStyle w:val="TableParagraph"/>
                          <w:spacing w:line="230" w:lineRule="exact"/>
                          <w:ind w:left="107" w:right="15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Përshkruan</w:t>
                        </w:r>
                        <w:r>
                          <w:rPr>
                            <w:spacing w:val="-8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mënyrën</w:t>
                        </w:r>
                        <w:r>
                          <w:rPr>
                            <w:spacing w:val="-47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e paraqitjes së</w:t>
                        </w:r>
                        <w:r>
                          <w:rPr>
                            <w:spacing w:val="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formulave</w:t>
                        </w:r>
                        <w:r>
                          <w:rPr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të</w:t>
                        </w:r>
                        <w:r>
                          <w:rPr>
                            <w:spacing w:val="-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tyre.</w:t>
                        </w:r>
                      </w:p>
                    </w:tc>
                    <w:tc>
                      <w:tcPr>
                        <w:tcW w:w="1463" w:type="dxa"/>
                        <w:shd w:val="clear" w:color="auto" w:fill="FAE3D4"/>
                      </w:tcPr>
                      <w:p>
                        <w:pPr>
                          <w:pStyle w:val="TableParagraph"/>
                          <w:ind w:left="110" w:right="181"/>
                          <w:jc w:val="both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Hidrokarburet</w:t>
                        </w:r>
                        <w:r>
                          <w:rPr>
                            <w:rFonts w:ascii="Calibri"/>
                            <w:spacing w:val="-43"/>
                            <w:sz w:val="20"/>
                          </w:rPr>
                          <w:t> </w:t>
                        </w:r>
                        <w:r>
                          <w:rPr>
                            <w:rFonts w:ascii="Calibri"/>
                            <w:spacing w:val="-1"/>
                            <w:sz w:val="20"/>
                          </w:rPr>
                          <w:t>dhe klasifikimi</w:t>
                        </w:r>
                        <w:r>
                          <w:rPr>
                            <w:rFonts w:ascii="Calibri"/>
                            <w:spacing w:val="-43"/>
                            <w:sz w:val="20"/>
                          </w:rPr>
                          <w:t> </w:t>
                        </w:r>
                        <w:r>
                          <w:rPr>
                            <w:rFonts w:ascii="Calibri"/>
                            <w:sz w:val="20"/>
                          </w:rPr>
                          <w:t>i</w:t>
                        </w:r>
                        <w:r>
                          <w:rPr>
                            <w:rFonts w:ascii="Calibri"/>
                            <w:spacing w:val="-1"/>
                            <w:sz w:val="20"/>
                          </w:rPr>
                          <w:t> </w:t>
                        </w:r>
                        <w:r>
                          <w:rPr>
                            <w:rFonts w:ascii="Calibri"/>
                            <w:sz w:val="20"/>
                          </w:rPr>
                          <w:t>tyre</w:t>
                        </w:r>
                      </w:p>
                    </w:tc>
                    <w:tc>
                      <w:tcPr>
                        <w:tcW w:w="623" w:type="dxa"/>
                        <w:vMerge w:val="restart"/>
                        <w:shd w:val="clear" w:color="auto" w:fill="FAE3D4"/>
                      </w:tcPr>
                      <w:p>
                        <w:pPr>
                          <w:pStyle w:val="TableParagraph"/>
                          <w:spacing w:before="9"/>
                          <w:rPr>
                            <w:rFonts w:ascii="Calibri"/>
                            <w:b/>
                            <w:sz w:val="21"/>
                          </w:rPr>
                        </w:pPr>
                      </w:p>
                      <w:p>
                        <w:pPr>
                          <w:pStyle w:val="TableParagraph"/>
                          <w:spacing w:before="1"/>
                          <w:ind w:left="197"/>
                          <w:rPr>
                            <w:rFonts w:ascii="Calibri"/>
                            <w:sz w:val="22"/>
                          </w:rPr>
                        </w:pPr>
                        <w:r>
                          <w:rPr>
                            <w:rFonts w:ascii="Calibri"/>
                            <w:sz w:val="22"/>
                          </w:rPr>
                          <w:t>16</w:t>
                        </w:r>
                      </w:p>
                    </w:tc>
                    <w:tc>
                      <w:tcPr>
                        <w:tcW w:w="1652" w:type="dxa"/>
                        <w:vMerge w:val="restart"/>
                        <w:shd w:val="clear" w:color="auto" w:fill="FAE3D4"/>
                      </w:tcPr>
                      <w:p>
                        <w:pPr>
                          <w:pStyle w:val="TableParagraph"/>
                          <w:spacing w:line="224" w:lineRule="exact"/>
                          <w:ind w:left="10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Studim</w:t>
                        </w:r>
                        <w:r>
                          <w:rPr>
                            <w:spacing w:val="-5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kërkimor</w:t>
                        </w:r>
                      </w:p>
                      <w:p>
                        <w:pPr>
                          <w:pStyle w:val="TableParagraph"/>
                          <w:rPr>
                            <w:rFonts w:ascii="Calibri"/>
                            <w:b/>
                            <w:sz w:val="22"/>
                          </w:rPr>
                        </w:pPr>
                      </w:p>
                      <w:p>
                        <w:pPr>
                          <w:pStyle w:val="TableParagraph"/>
                          <w:spacing w:before="192"/>
                          <w:ind w:left="107" w:right="9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Teknika</w:t>
                        </w:r>
                        <w:r>
                          <w:rPr>
                            <w:spacing w:val="-9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që</w:t>
                        </w:r>
                        <w:r>
                          <w:rPr>
                            <w:spacing w:val="-8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nxisin</w:t>
                        </w:r>
                        <w:r>
                          <w:rPr>
                            <w:spacing w:val="-47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mendimin kritik</w:t>
                        </w:r>
                        <w:r>
                          <w:rPr>
                            <w:spacing w:val="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dhe</w:t>
                        </w:r>
                        <w:r>
                          <w:rPr>
                            <w:spacing w:val="-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krijues.</w:t>
                        </w:r>
                      </w:p>
                      <w:p>
                        <w:pPr>
                          <w:pStyle w:val="TableParagraph"/>
                          <w:spacing w:before="10"/>
                          <w:rPr>
                            <w:rFonts w:ascii="Calibri"/>
                            <w:b/>
                            <w:sz w:val="18"/>
                          </w:rPr>
                        </w:pPr>
                      </w:p>
                      <w:p>
                        <w:pPr>
                          <w:pStyle w:val="TableParagraph"/>
                          <w:ind w:left="107" w:right="144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Punë praktike e</w:t>
                        </w:r>
                        <w:r>
                          <w:rPr>
                            <w:spacing w:val="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fokusuar në</w:t>
                        </w:r>
                        <w:r>
                          <w:rPr>
                            <w:spacing w:val="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zhvillimin e</w:t>
                        </w:r>
                        <w:r>
                          <w:rPr>
                            <w:spacing w:val="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shprehive</w:t>
                        </w:r>
                        <w:r>
                          <w:rPr>
                            <w:spacing w:val="-9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bazë</w:t>
                        </w:r>
                        <w:r>
                          <w:rPr>
                            <w:spacing w:val="-9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të</w:t>
                        </w:r>
                        <w:r>
                          <w:rPr>
                            <w:spacing w:val="-47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të mësuarit në</w:t>
                        </w:r>
                        <w:r>
                          <w:rPr>
                            <w:spacing w:val="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shkencat e</w:t>
                        </w:r>
                        <w:r>
                          <w:rPr>
                            <w:spacing w:val="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natyrës.</w:t>
                        </w:r>
                      </w:p>
                    </w:tc>
                    <w:tc>
                      <w:tcPr>
                        <w:tcW w:w="1551" w:type="dxa"/>
                        <w:vMerge w:val="restart"/>
                        <w:shd w:val="clear" w:color="auto" w:fill="FAE3D4"/>
                      </w:tcPr>
                      <w:p>
                        <w:pPr>
                          <w:pStyle w:val="TableParagraph"/>
                          <w:ind w:left="109" w:right="35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Vlerësim me</w:t>
                        </w:r>
                        <w:r>
                          <w:rPr>
                            <w:spacing w:val="-47"/>
                            <w:sz w:val="20"/>
                          </w:rPr>
                          <w:t> </w:t>
                        </w:r>
                        <w:r>
                          <w:rPr>
                            <w:spacing w:val="-1"/>
                            <w:sz w:val="20"/>
                          </w:rPr>
                          <w:t>lista</w:t>
                        </w:r>
                        <w:r>
                          <w:rPr>
                            <w:spacing w:val="-1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kontrolli</w:t>
                        </w:r>
                      </w:p>
                      <w:p>
                        <w:pPr>
                          <w:pStyle w:val="TableParagraph"/>
                          <w:rPr>
                            <w:rFonts w:ascii="Calibri"/>
                            <w:b/>
                            <w:sz w:val="22"/>
                          </w:rPr>
                        </w:pPr>
                      </w:p>
                      <w:p>
                        <w:pPr>
                          <w:pStyle w:val="TableParagraph"/>
                          <w:spacing w:before="184"/>
                          <w:ind w:left="109" w:right="20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Vlerësim gjatë</w:t>
                        </w:r>
                        <w:r>
                          <w:rPr>
                            <w:spacing w:val="1"/>
                            <w:sz w:val="20"/>
                          </w:rPr>
                          <w:t> </w:t>
                        </w:r>
                        <w:r>
                          <w:rPr>
                            <w:spacing w:val="-1"/>
                            <w:sz w:val="20"/>
                          </w:rPr>
                          <w:t>punës</w:t>
                        </w:r>
                        <w:r>
                          <w:rPr>
                            <w:spacing w:val="-1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praktike.</w:t>
                        </w:r>
                      </w:p>
                    </w:tc>
                    <w:tc>
                      <w:tcPr>
                        <w:tcW w:w="1855" w:type="dxa"/>
                        <w:vMerge w:val="restart"/>
                        <w:shd w:val="clear" w:color="auto" w:fill="FAE3D4"/>
                      </w:tcPr>
                      <w:p>
                        <w:pPr>
                          <w:pStyle w:val="TableParagraph"/>
                          <w:ind w:left="106" w:right="16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Fizika</w:t>
                        </w:r>
                        <w:r>
                          <w:rPr>
                            <w:spacing w:val="-10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(vetitë</w:t>
                        </w:r>
                        <w:r>
                          <w:rPr>
                            <w:spacing w:val="-7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fizike</w:t>
                        </w:r>
                        <w:r>
                          <w:rPr>
                            <w:spacing w:val="-47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të substancave,</w:t>
                        </w:r>
                        <w:r>
                          <w:rPr>
                            <w:spacing w:val="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konstantat fizike të</w:t>
                        </w:r>
                        <w:r>
                          <w:rPr>
                            <w:spacing w:val="-47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komponimeve</w:t>
                        </w:r>
                        <w:r>
                          <w:rPr>
                            <w:spacing w:val="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organike).</w:t>
                        </w:r>
                      </w:p>
                      <w:p>
                        <w:pPr>
                          <w:pStyle w:val="TableParagraph"/>
                          <w:ind w:left="106" w:right="773"/>
                          <w:rPr>
                            <w:sz w:val="20"/>
                          </w:rPr>
                        </w:pPr>
                        <w:r>
                          <w:rPr>
                            <w:spacing w:val="-1"/>
                            <w:sz w:val="20"/>
                          </w:rPr>
                          <w:t>Matematika</w:t>
                        </w:r>
                        <w:r>
                          <w:rPr>
                            <w:spacing w:val="-47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(llogaritje</w:t>
                        </w:r>
                        <w:r>
                          <w:rPr>
                            <w:spacing w:val="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aritmetike).</w:t>
                        </w:r>
                      </w:p>
                      <w:p>
                        <w:pPr>
                          <w:pStyle w:val="TableParagraph"/>
                          <w:ind w:left="106" w:right="23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TIK (shfrytëzimi i</w:t>
                        </w:r>
                        <w:r>
                          <w:rPr>
                            <w:spacing w:val="-47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të dhënave për</w:t>
                        </w:r>
                        <w:r>
                          <w:rPr>
                            <w:spacing w:val="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llogaritje</w:t>
                        </w:r>
                        <w:r>
                          <w:rPr>
                            <w:spacing w:val="50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)</w:t>
                        </w:r>
                        <w:r>
                          <w:rPr>
                            <w:spacing w:val="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Kujdesi ndaj</w:t>
                        </w:r>
                        <w:r>
                          <w:rPr>
                            <w:spacing w:val="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shëndetit, sigurisë</w:t>
                        </w:r>
                        <w:r>
                          <w:rPr>
                            <w:spacing w:val="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personale</w:t>
                        </w:r>
                        <w:r>
                          <w:rPr>
                            <w:spacing w:val="-9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dhe</w:t>
                        </w:r>
                        <w:r>
                          <w:rPr>
                            <w:spacing w:val="-8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ndaj</w:t>
                        </w:r>
                        <w:r>
                          <w:rPr>
                            <w:spacing w:val="-47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të</w:t>
                        </w:r>
                        <w:r>
                          <w:rPr>
                            <w:spacing w:val="-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tjerëve.</w:t>
                        </w:r>
                      </w:p>
                      <w:p>
                        <w:pPr>
                          <w:pStyle w:val="TableParagraph"/>
                          <w:ind w:left="106" w:right="10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Industri</w:t>
                        </w:r>
                        <w:r>
                          <w:rPr>
                            <w:spacing w:val="-10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(përdorimi</w:t>
                        </w:r>
                        <w:r>
                          <w:rPr>
                            <w:spacing w:val="-10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i</w:t>
                        </w:r>
                        <w:r>
                          <w:rPr>
                            <w:spacing w:val="-47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hidrokarbureve në</w:t>
                        </w:r>
                        <w:r>
                          <w:rPr>
                            <w:spacing w:val="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industri).</w:t>
                        </w:r>
                      </w:p>
                    </w:tc>
                    <w:tc>
                      <w:tcPr>
                        <w:tcW w:w="1860" w:type="dxa"/>
                        <w:vMerge w:val="restart"/>
                        <w:shd w:val="clear" w:color="auto" w:fill="FAE3D4"/>
                      </w:tcPr>
                      <w:p>
                        <w:pPr>
                          <w:pStyle w:val="TableParagraph"/>
                          <w:ind w:left="106" w:right="17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Teksti "Kimia 9",</w:t>
                        </w:r>
                        <w:r>
                          <w:rPr>
                            <w:spacing w:val="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interneti</w:t>
                        </w:r>
                        <w:r>
                          <w:rPr>
                            <w:spacing w:val="-9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(video</w:t>
                        </w:r>
                        <w:r>
                          <w:rPr>
                            <w:spacing w:val="-7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dhe</w:t>
                        </w:r>
                        <w:r>
                          <w:rPr>
                            <w:spacing w:val="-47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foto).</w:t>
                        </w:r>
                      </w:p>
                      <w:p>
                        <w:pPr>
                          <w:pStyle w:val="TableParagraph"/>
                          <w:spacing w:line="237" w:lineRule="auto"/>
                          <w:ind w:left="106" w:right="9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Fletore</w:t>
                        </w:r>
                        <w:r>
                          <w:rPr>
                            <w:spacing w:val="-8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pune</w:t>
                        </w:r>
                        <w:r>
                          <w:rPr>
                            <w:spacing w:val="-4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“Kimia</w:t>
                        </w:r>
                        <w:r>
                          <w:rPr>
                            <w:spacing w:val="-47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9”.</w:t>
                        </w:r>
                      </w:p>
                    </w:tc>
                  </w:tr>
                  <w:tr>
                    <w:trPr>
                      <w:trHeight w:val="2299" w:hRule="atLeast"/>
                    </w:trPr>
                    <w:tc>
                      <w:tcPr>
                        <w:tcW w:w="1308" w:type="dxa"/>
                        <w:vMerge/>
                        <w:tcBorders>
                          <w:top w:val="nil"/>
                        </w:tcBorders>
                        <w:shd w:val="clear" w:color="auto" w:fill="FAE3D4"/>
                        <w:textDirection w:val="btLr"/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930" w:type="dxa"/>
                      </w:tcPr>
                      <w:p>
                        <w:pPr>
                          <w:pStyle w:val="TableParagraph"/>
                          <w:ind w:left="107" w:right="9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Tregon strukturën e</w:t>
                        </w:r>
                        <w:r>
                          <w:rPr>
                            <w:spacing w:val="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alkaneve</w:t>
                        </w:r>
                        <w:r>
                          <w:rPr>
                            <w:spacing w:val="-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dhe</w:t>
                        </w:r>
                        <w:r>
                          <w:rPr>
                            <w:spacing w:val="2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si</w:t>
                        </w:r>
                        <w:r>
                          <w:rPr>
                            <w:spacing w:val="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emërtohen</w:t>
                        </w:r>
                        <w:r>
                          <w:rPr>
                            <w:spacing w:val="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ato.Shpjegon</w:t>
                        </w:r>
                        <w:r>
                          <w:rPr>
                            <w:spacing w:val="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mënyrën e paraqitjes</w:t>
                        </w:r>
                        <w:r>
                          <w:rPr>
                            <w:spacing w:val="-47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së vargjeve të drejta</w:t>
                        </w:r>
                        <w:r>
                          <w:rPr>
                            <w:spacing w:val="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dhe të degëzuara të</w:t>
                        </w:r>
                        <w:r>
                          <w:rPr>
                            <w:spacing w:val="1"/>
                            <w:sz w:val="20"/>
                          </w:rPr>
                          <w:t> </w:t>
                        </w:r>
                        <w:r>
                          <w:rPr>
                            <w:spacing w:val="-1"/>
                            <w:sz w:val="20"/>
                          </w:rPr>
                          <w:t>alkaneve.</w:t>
                        </w:r>
                        <w:r>
                          <w:rPr>
                            <w:spacing w:val="-7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Përshkruan</w:t>
                        </w:r>
                      </w:p>
                      <w:p>
                        <w:pPr>
                          <w:pStyle w:val="TableParagraph"/>
                          <w:spacing w:line="230" w:lineRule="atLeast"/>
                          <w:ind w:left="107" w:right="52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vetitë</w:t>
                        </w:r>
                        <w:r>
                          <w:rPr>
                            <w:spacing w:val="-7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fizike</w:t>
                        </w:r>
                        <w:r>
                          <w:rPr>
                            <w:spacing w:val="-9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dhe</w:t>
                        </w:r>
                        <w:r>
                          <w:rPr>
                            <w:spacing w:val="-47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kimike</w:t>
                        </w:r>
                        <w:r>
                          <w:rPr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të</w:t>
                        </w:r>
                        <w:r>
                          <w:rPr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tyre.</w:t>
                        </w:r>
                      </w:p>
                    </w:tc>
                    <w:tc>
                      <w:tcPr>
                        <w:tcW w:w="1463" w:type="dxa"/>
                      </w:tcPr>
                      <w:p>
                        <w:pPr>
                          <w:pStyle w:val="TableParagraph"/>
                          <w:spacing w:line="244" w:lineRule="exact"/>
                          <w:ind w:left="110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Alkanet</w:t>
                        </w:r>
                      </w:p>
                    </w:tc>
                    <w:tc>
                      <w:tcPr>
                        <w:tcW w:w="623" w:type="dxa"/>
                        <w:vMerge/>
                        <w:tcBorders>
                          <w:top w:val="nil"/>
                        </w:tcBorders>
                        <w:shd w:val="clear" w:color="auto" w:fill="FAE3D4"/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652" w:type="dxa"/>
                        <w:vMerge/>
                        <w:tcBorders>
                          <w:top w:val="nil"/>
                        </w:tcBorders>
                        <w:shd w:val="clear" w:color="auto" w:fill="FAE3D4"/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551" w:type="dxa"/>
                        <w:vMerge/>
                        <w:tcBorders>
                          <w:top w:val="nil"/>
                        </w:tcBorders>
                        <w:shd w:val="clear" w:color="auto" w:fill="FAE3D4"/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855" w:type="dxa"/>
                        <w:vMerge/>
                        <w:tcBorders>
                          <w:top w:val="nil"/>
                        </w:tcBorders>
                        <w:shd w:val="clear" w:color="auto" w:fill="FAE3D4"/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860" w:type="dxa"/>
                        <w:vMerge/>
                        <w:tcBorders>
                          <w:top w:val="nil"/>
                        </w:tcBorders>
                        <w:shd w:val="clear" w:color="auto" w:fill="FAE3D4"/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530" w:hRule="atLeast"/>
                    </w:trPr>
                    <w:tc>
                      <w:tcPr>
                        <w:tcW w:w="1308" w:type="dxa"/>
                        <w:vMerge/>
                        <w:tcBorders>
                          <w:top w:val="nil"/>
                        </w:tcBorders>
                        <w:shd w:val="clear" w:color="auto" w:fill="FAE3D4"/>
                        <w:textDirection w:val="btLr"/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930" w:type="dxa"/>
                        <w:vMerge w:val="restart"/>
                        <w:shd w:val="clear" w:color="auto" w:fill="FAE3D4"/>
                      </w:tcPr>
                      <w:p>
                        <w:pPr>
                          <w:pStyle w:val="TableParagraph"/>
                          <w:ind w:left="107" w:right="23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Tregon</w:t>
                        </w:r>
                        <w:r>
                          <w:rPr>
                            <w:spacing w:val="-9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strukturën</w:t>
                        </w:r>
                        <w:r>
                          <w:rPr>
                            <w:spacing w:val="-9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e</w:t>
                        </w:r>
                        <w:r>
                          <w:rPr>
                            <w:spacing w:val="-47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alkeneve, grupin</w:t>
                        </w:r>
                        <w:r>
                          <w:rPr>
                            <w:spacing w:val="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funksionor dhe si</w:t>
                        </w:r>
                        <w:r>
                          <w:rPr>
                            <w:spacing w:val="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emërtohen</w:t>
                        </w:r>
                        <w:r>
                          <w:rPr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ato.</w:t>
                        </w:r>
                      </w:p>
                    </w:tc>
                    <w:tc>
                      <w:tcPr>
                        <w:tcW w:w="1463" w:type="dxa"/>
                        <w:shd w:val="clear" w:color="auto" w:fill="FAE3D4"/>
                      </w:tcPr>
                      <w:p>
                        <w:pPr>
                          <w:pStyle w:val="TableParagraph"/>
                          <w:spacing w:before="1"/>
                          <w:ind w:left="110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Alkenet</w:t>
                        </w:r>
                      </w:p>
                    </w:tc>
                    <w:tc>
                      <w:tcPr>
                        <w:tcW w:w="623" w:type="dxa"/>
                        <w:vMerge/>
                        <w:tcBorders>
                          <w:top w:val="nil"/>
                        </w:tcBorders>
                        <w:shd w:val="clear" w:color="auto" w:fill="FAE3D4"/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652" w:type="dxa"/>
                        <w:vMerge/>
                        <w:tcBorders>
                          <w:top w:val="nil"/>
                        </w:tcBorders>
                        <w:shd w:val="clear" w:color="auto" w:fill="FAE3D4"/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551" w:type="dxa"/>
                        <w:vMerge/>
                        <w:tcBorders>
                          <w:top w:val="nil"/>
                        </w:tcBorders>
                        <w:shd w:val="clear" w:color="auto" w:fill="FAE3D4"/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855" w:type="dxa"/>
                        <w:vMerge/>
                        <w:tcBorders>
                          <w:top w:val="nil"/>
                        </w:tcBorders>
                        <w:shd w:val="clear" w:color="auto" w:fill="FAE3D4"/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860" w:type="dxa"/>
                        <w:vMerge/>
                        <w:tcBorders>
                          <w:top w:val="nil"/>
                        </w:tcBorders>
                        <w:shd w:val="clear" w:color="auto" w:fill="FAE3D4"/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436" w:hRule="atLeast"/>
                    </w:trPr>
                    <w:tc>
                      <w:tcPr>
                        <w:tcW w:w="1308" w:type="dxa"/>
                        <w:vMerge/>
                        <w:tcBorders>
                          <w:top w:val="nil"/>
                        </w:tcBorders>
                        <w:shd w:val="clear" w:color="auto" w:fill="FAE3D4"/>
                        <w:textDirection w:val="btLr"/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930" w:type="dxa"/>
                        <w:vMerge/>
                        <w:tcBorders>
                          <w:top w:val="nil"/>
                        </w:tcBorders>
                        <w:shd w:val="clear" w:color="auto" w:fill="FAE3D4"/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463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23" w:type="dxa"/>
                        <w:vMerge/>
                        <w:tcBorders>
                          <w:top w:val="nil"/>
                        </w:tcBorders>
                        <w:shd w:val="clear" w:color="auto" w:fill="FAE3D4"/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652" w:type="dxa"/>
                        <w:vMerge/>
                        <w:tcBorders>
                          <w:top w:val="nil"/>
                        </w:tcBorders>
                        <w:shd w:val="clear" w:color="auto" w:fill="FAE3D4"/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551" w:type="dxa"/>
                        <w:vMerge/>
                        <w:tcBorders>
                          <w:top w:val="nil"/>
                        </w:tcBorders>
                        <w:shd w:val="clear" w:color="auto" w:fill="FAE3D4"/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855" w:type="dxa"/>
                        <w:vMerge/>
                        <w:tcBorders>
                          <w:top w:val="nil"/>
                        </w:tcBorders>
                        <w:shd w:val="clear" w:color="auto" w:fill="FAE3D4"/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860" w:type="dxa"/>
                        <w:vMerge/>
                        <w:tcBorders>
                          <w:top w:val="nil"/>
                        </w:tcBorders>
                        <w:shd w:val="clear" w:color="auto" w:fill="FAE3D4"/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b/>
          <w:sz w:val="24"/>
        </w:rPr>
        <w:t>PLANI DYMUJOR </w:t>
      </w:r>
      <w:r>
        <w:rPr>
          <w:b/>
          <w:sz w:val="24"/>
          <w:u w:val="thick"/>
        </w:rPr>
        <w:t>Nëntor - Dhjetor</w:t>
      </w:r>
      <w:r>
        <w:rPr>
          <w:b/>
          <w:spacing w:val="-57"/>
          <w:sz w:val="24"/>
        </w:rPr>
        <w:t> </w:t>
      </w:r>
      <w:r>
        <w:rPr>
          <w:b/>
          <w:sz w:val="24"/>
        </w:rPr>
        <w:t>Tema mësimore</w:t>
      </w:r>
      <w:r>
        <w:rPr>
          <w:sz w:val="24"/>
        </w:rPr>
        <w:t>:</w:t>
      </w:r>
      <w:r>
        <w:rPr>
          <w:spacing w:val="-1"/>
          <w:sz w:val="24"/>
        </w:rPr>
        <w:t> </w:t>
      </w:r>
      <w:r>
        <w:rPr>
          <w:rFonts w:ascii="Calibri" w:hAnsi="Calibri"/>
          <w:b/>
          <w:sz w:val="28"/>
        </w:rPr>
        <w:t>Hidrokarburet</w:t>
      </w: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rPr>
          <w:rFonts w:ascii="Calibri"/>
          <w:b/>
          <w:sz w:val="16"/>
        </w:rPr>
      </w:pPr>
      <w:r>
        <w:rPr/>
        <w:pict>
          <v:rect style="position:absolute;margin-left:55.200293pt;margin-top:11.722605pt;width:598.260158pt;height:.479932pt;mso-position-horizontal-relative:page;mso-position-vertical-relative:paragraph;z-index:-15724032;mso-wrap-distance-left:0;mso-wrap-distance-right:0" filled="true" fillcolor="#d9d9d9" stroked="false">
            <v:fill type="solid"/>
            <w10:wrap type="topAndBottom"/>
          </v:rect>
        </w:pict>
      </w:r>
    </w:p>
    <w:p>
      <w:pPr>
        <w:spacing w:after="0"/>
        <w:rPr>
          <w:rFonts w:ascii="Calibri"/>
          <w:sz w:val="16"/>
        </w:rPr>
        <w:sectPr>
          <w:footerReference w:type="default" r:id="rId12"/>
          <w:pgSz w:w="14180" w:h="11630" w:orient="landscape"/>
          <w:pgMar w:footer="735" w:header="0" w:top="1080" w:bottom="920" w:left="920" w:right="780"/>
        </w:sectPr>
      </w:pPr>
    </w:p>
    <w:p>
      <w:pPr>
        <w:pStyle w:val="BodyText"/>
        <w:spacing w:before="6"/>
        <w:rPr>
          <w:rFonts w:ascii="Calibri"/>
          <w:b/>
          <w:sz w:val="27"/>
        </w:rPr>
      </w:pPr>
    </w:p>
    <w:tbl>
      <w:tblPr>
        <w:tblW w:w="0" w:type="auto"/>
        <w:jc w:val="left"/>
        <w:tblInd w:w="110" w:type="dxa"/>
        <w:tblBorders>
          <w:top w:val="single" w:sz="4" w:space="0" w:color="F4AF83"/>
          <w:left w:val="single" w:sz="4" w:space="0" w:color="F4AF83"/>
          <w:bottom w:val="single" w:sz="4" w:space="0" w:color="F4AF83"/>
          <w:right w:val="single" w:sz="4" w:space="0" w:color="F4AF83"/>
          <w:insideH w:val="single" w:sz="4" w:space="0" w:color="F4AF83"/>
          <w:insideV w:val="single" w:sz="4" w:space="0" w:color="F4AF83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08"/>
        <w:gridCol w:w="1931"/>
        <w:gridCol w:w="1460"/>
        <w:gridCol w:w="624"/>
        <w:gridCol w:w="1652"/>
        <w:gridCol w:w="1551"/>
        <w:gridCol w:w="1855"/>
        <w:gridCol w:w="1860"/>
      </w:tblGrid>
      <w:tr>
        <w:trPr>
          <w:trHeight w:val="1379" w:hRule="atLeast"/>
        </w:trPr>
        <w:tc>
          <w:tcPr>
            <w:tcW w:w="1308" w:type="dxa"/>
            <w:vMerge w:val="restart"/>
            <w:shd w:val="clear" w:color="auto" w:fill="FAE3D4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31" w:type="dxa"/>
            <w:shd w:val="clear" w:color="auto" w:fill="FAE3D4"/>
          </w:tcPr>
          <w:p>
            <w:pPr>
              <w:pStyle w:val="TableParagraph"/>
              <w:ind w:left="107" w:right="102"/>
              <w:rPr>
                <w:sz w:val="20"/>
              </w:rPr>
            </w:pPr>
            <w:r>
              <w:rPr>
                <w:sz w:val="20"/>
              </w:rPr>
              <w:t>Shpjegon mënyrën e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formimit të lidhjes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dyfishe</w:t>
            </w:r>
            <w:r>
              <w:rPr>
                <w:spacing w:val="50"/>
                <w:sz w:val="20"/>
              </w:rPr>
              <w:t> </w:t>
            </w:r>
            <w:r>
              <w:rPr>
                <w:sz w:val="20"/>
              </w:rPr>
              <w:t>dhe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izomerët.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Përshkruan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vetitë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fizike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dhe</w:t>
            </w:r>
          </w:p>
          <w:p>
            <w:pPr>
              <w:pStyle w:val="TableParagraph"/>
              <w:spacing w:line="216" w:lineRule="exact"/>
              <w:ind w:left="107"/>
              <w:rPr>
                <w:sz w:val="20"/>
              </w:rPr>
            </w:pPr>
            <w:r>
              <w:rPr>
                <w:sz w:val="20"/>
              </w:rPr>
              <w:t>kimike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të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tyre.</w:t>
            </w:r>
          </w:p>
        </w:tc>
        <w:tc>
          <w:tcPr>
            <w:tcW w:w="146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24" w:type="dxa"/>
            <w:vMerge w:val="restart"/>
            <w:shd w:val="clear" w:color="auto" w:fill="FAE3D4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652" w:type="dxa"/>
            <w:vMerge w:val="restart"/>
            <w:shd w:val="clear" w:color="auto" w:fill="FAE3D4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551" w:type="dxa"/>
            <w:vMerge w:val="restart"/>
            <w:shd w:val="clear" w:color="auto" w:fill="FAE3D4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55" w:type="dxa"/>
            <w:vMerge w:val="restart"/>
            <w:shd w:val="clear" w:color="auto" w:fill="FAE3D4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60" w:type="dxa"/>
            <w:vMerge w:val="restart"/>
            <w:shd w:val="clear" w:color="auto" w:fill="FAE3D4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071" w:hRule="atLeast"/>
        </w:trPr>
        <w:tc>
          <w:tcPr>
            <w:tcW w:w="1308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31" w:type="dxa"/>
            <w:shd w:val="clear" w:color="auto" w:fill="FAE3D4"/>
          </w:tcPr>
          <w:p>
            <w:pPr>
              <w:pStyle w:val="TableParagraph"/>
              <w:ind w:left="107" w:right="234"/>
              <w:rPr>
                <w:sz w:val="20"/>
              </w:rPr>
            </w:pPr>
            <w:r>
              <w:rPr>
                <w:sz w:val="20"/>
              </w:rPr>
              <w:t>Tregon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strukturën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alkineve,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grupin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funksionor dhe si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emërtohen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ato.</w:t>
            </w:r>
          </w:p>
          <w:p>
            <w:pPr>
              <w:pStyle w:val="TableParagraph"/>
              <w:spacing w:line="230" w:lineRule="exact"/>
              <w:ind w:left="107" w:right="166"/>
              <w:rPr>
                <w:sz w:val="20"/>
              </w:rPr>
            </w:pPr>
            <w:r>
              <w:rPr>
                <w:sz w:val="20"/>
              </w:rPr>
              <w:t>Shpjegon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mënyrën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formimit të lidhjes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trefishe. Përshkruan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vetitë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fizike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dhe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kimike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të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tyre.</w:t>
            </w:r>
          </w:p>
        </w:tc>
        <w:tc>
          <w:tcPr>
            <w:tcW w:w="1460" w:type="dxa"/>
            <w:shd w:val="clear" w:color="auto" w:fill="FAE3D4"/>
          </w:tcPr>
          <w:p>
            <w:pPr>
              <w:pStyle w:val="TableParagraph"/>
              <w:spacing w:line="224" w:lineRule="exact"/>
              <w:ind w:left="109"/>
              <w:rPr>
                <w:sz w:val="20"/>
              </w:rPr>
            </w:pPr>
            <w:r>
              <w:rPr>
                <w:sz w:val="20"/>
              </w:rPr>
              <w:t>Alkinet</w:t>
            </w:r>
          </w:p>
        </w:tc>
        <w:tc>
          <w:tcPr>
            <w:tcW w:w="624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52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068" w:hRule="atLeast"/>
        </w:trPr>
        <w:tc>
          <w:tcPr>
            <w:tcW w:w="1308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31" w:type="dxa"/>
          </w:tcPr>
          <w:p>
            <w:pPr>
              <w:pStyle w:val="TableParagraph"/>
              <w:ind w:left="107" w:right="165"/>
              <w:rPr>
                <w:sz w:val="20"/>
              </w:rPr>
            </w:pPr>
            <w:r>
              <w:rPr>
                <w:sz w:val="20"/>
              </w:rPr>
              <w:t>Tregon strukturën e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benzenit.Shpjegon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pse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është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komponim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aromatik dhe pse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dallon prej alkaneve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dhe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alkeneve.</w:t>
            </w:r>
          </w:p>
          <w:p>
            <w:pPr>
              <w:pStyle w:val="TableParagraph"/>
              <w:spacing w:line="237" w:lineRule="auto"/>
              <w:ind w:left="107" w:right="209"/>
              <w:rPr>
                <w:sz w:val="20"/>
              </w:rPr>
            </w:pPr>
            <w:r>
              <w:rPr>
                <w:sz w:val="20"/>
              </w:rPr>
              <w:t>Përshkruan vetitë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fizike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dhe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kimike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të</w:t>
            </w:r>
          </w:p>
          <w:p>
            <w:pPr>
              <w:pStyle w:val="TableParagraph"/>
              <w:spacing w:line="216" w:lineRule="exact"/>
              <w:ind w:left="107"/>
              <w:rPr>
                <w:sz w:val="20"/>
              </w:rPr>
            </w:pPr>
            <w:r>
              <w:rPr>
                <w:sz w:val="20"/>
              </w:rPr>
              <w:t>tyre.</w:t>
            </w:r>
          </w:p>
        </w:tc>
        <w:tc>
          <w:tcPr>
            <w:tcW w:w="1460" w:type="dxa"/>
          </w:tcPr>
          <w:p>
            <w:pPr>
              <w:pStyle w:val="TableParagraph"/>
              <w:ind w:left="109" w:right="207"/>
              <w:rPr>
                <w:sz w:val="20"/>
              </w:rPr>
            </w:pPr>
            <w:r>
              <w:rPr>
                <w:w w:val="95"/>
                <w:sz w:val="20"/>
              </w:rPr>
              <w:t>Hidrokarburet</w:t>
            </w:r>
            <w:r>
              <w:rPr>
                <w:spacing w:val="1"/>
                <w:w w:val="95"/>
                <w:sz w:val="20"/>
              </w:rPr>
              <w:t> </w:t>
            </w:r>
            <w:r>
              <w:rPr>
                <w:sz w:val="20"/>
              </w:rPr>
              <w:t>aromatike-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benzeni</w:t>
            </w:r>
          </w:p>
        </w:tc>
        <w:tc>
          <w:tcPr>
            <w:tcW w:w="624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52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1152" w:hRule="atLeast"/>
        </w:trPr>
        <w:tc>
          <w:tcPr>
            <w:tcW w:w="1308" w:type="dxa"/>
            <w:shd w:val="clear" w:color="auto" w:fill="FAE3D4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31" w:type="dxa"/>
            <w:shd w:val="clear" w:color="auto" w:fill="FAE3D4"/>
          </w:tcPr>
          <w:p>
            <w:pPr>
              <w:pStyle w:val="TableParagraph"/>
              <w:ind w:left="107" w:right="116"/>
              <w:rPr>
                <w:sz w:val="20"/>
              </w:rPr>
            </w:pPr>
            <w:r>
              <w:rPr>
                <w:sz w:val="20"/>
              </w:rPr>
              <w:t>Tregon çka janë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lëndët e djegshme.</w:t>
            </w:r>
            <w:r>
              <w:rPr>
                <w:spacing w:val="1"/>
                <w:sz w:val="20"/>
              </w:rPr>
              <w:t> </w:t>
            </w:r>
            <w:r>
              <w:rPr>
                <w:spacing w:val="-1"/>
                <w:sz w:val="20"/>
              </w:rPr>
              <w:t>Shpjegon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përdorimin</w:t>
            </w:r>
          </w:p>
          <w:p>
            <w:pPr>
              <w:pStyle w:val="TableParagraph"/>
              <w:spacing w:line="230" w:lineRule="atLeast"/>
              <w:ind w:left="107" w:right="116"/>
              <w:rPr>
                <w:sz w:val="20"/>
              </w:rPr>
            </w:pP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qymyrit,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naftës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dhe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gazit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natyror.</w:t>
            </w:r>
          </w:p>
        </w:tc>
        <w:tc>
          <w:tcPr>
            <w:tcW w:w="1460" w:type="dxa"/>
            <w:shd w:val="clear" w:color="auto" w:fill="FAE3D4"/>
          </w:tcPr>
          <w:p>
            <w:pPr>
              <w:pStyle w:val="TableParagraph"/>
              <w:ind w:left="109" w:right="562"/>
              <w:rPr>
                <w:sz w:val="20"/>
              </w:rPr>
            </w:pPr>
            <w:r>
              <w:rPr>
                <w:sz w:val="20"/>
              </w:rPr>
              <w:t>Lëndët e</w:t>
            </w:r>
            <w:r>
              <w:rPr>
                <w:spacing w:val="1"/>
                <w:sz w:val="20"/>
              </w:rPr>
              <w:t> </w:t>
            </w:r>
            <w:r>
              <w:rPr>
                <w:spacing w:val="-1"/>
                <w:sz w:val="20"/>
              </w:rPr>
              <w:t>djegshme</w:t>
            </w:r>
          </w:p>
        </w:tc>
        <w:tc>
          <w:tcPr>
            <w:tcW w:w="624" w:type="dxa"/>
            <w:shd w:val="clear" w:color="auto" w:fill="FAE3D4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652" w:type="dxa"/>
            <w:shd w:val="clear" w:color="auto" w:fill="FAE3D4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551" w:type="dxa"/>
            <w:shd w:val="clear" w:color="auto" w:fill="FAE3D4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55" w:type="dxa"/>
            <w:shd w:val="clear" w:color="auto" w:fill="FAE3D4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60" w:type="dxa"/>
            <w:shd w:val="clear" w:color="auto" w:fill="FAE3D4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spacing w:before="3"/>
        <w:rPr>
          <w:rFonts w:ascii="Calibri"/>
          <w:b/>
          <w:sz w:val="27"/>
        </w:rPr>
      </w:pPr>
    </w:p>
    <w:p>
      <w:pPr>
        <w:pStyle w:val="Heading1"/>
        <w:spacing w:before="90"/>
        <w:ind w:left="2497" w:right="2637"/>
        <w:jc w:val="center"/>
      </w:pPr>
      <w:r>
        <w:rPr/>
        <w:t>PLANI</w:t>
      </w:r>
      <w:r>
        <w:rPr>
          <w:spacing w:val="-1"/>
        </w:rPr>
        <w:t> </w:t>
      </w:r>
      <w:r>
        <w:rPr/>
        <w:t>TREMUJOR</w:t>
      </w:r>
      <w:r>
        <w:rPr>
          <w:spacing w:val="-1"/>
        </w:rPr>
        <w:t> </w:t>
      </w:r>
      <w:r>
        <w:rPr>
          <w:u w:val="thick"/>
        </w:rPr>
        <w:t>Janar</w:t>
      </w:r>
      <w:r>
        <w:rPr>
          <w:spacing w:val="-2"/>
          <w:u w:val="thick"/>
        </w:rPr>
        <w:t> </w:t>
      </w:r>
      <w:r>
        <w:rPr>
          <w:u w:val="thick"/>
        </w:rPr>
        <w:t>–</w:t>
      </w:r>
      <w:r>
        <w:rPr>
          <w:spacing w:val="-1"/>
          <w:u w:val="thick"/>
        </w:rPr>
        <w:t> </w:t>
      </w:r>
      <w:r>
        <w:rPr>
          <w:u w:val="thick"/>
        </w:rPr>
        <w:t>Shkurt</w:t>
      </w:r>
      <w:r>
        <w:rPr>
          <w:spacing w:val="-1"/>
          <w:u w:val="thick"/>
        </w:rPr>
        <w:t> </w:t>
      </w:r>
      <w:r>
        <w:rPr>
          <w:u w:val="thick"/>
        </w:rPr>
        <w:t>-</w:t>
      </w:r>
      <w:r>
        <w:rPr>
          <w:spacing w:val="-2"/>
          <w:u w:val="thick"/>
        </w:rPr>
        <w:t> </w:t>
      </w:r>
      <w:r>
        <w:rPr>
          <w:u w:val="thick"/>
        </w:rPr>
        <w:t>Mars</w:t>
      </w:r>
    </w:p>
    <w:p>
      <w:pPr>
        <w:spacing w:before="186"/>
        <w:ind w:left="2498" w:right="2637" w:firstLine="0"/>
        <w:jc w:val="center"/>
        <w:rPr>
          <w:rFonts w:ascii="Calibri" w:hAnsi="Calibri"/>
          <w:b/>
          <w:sz w:val="28"/>
        </w:rPr>
      </w:pPr>
      <w:r>
        <w:rPr>
          <w:b/>
          <w:sz w:val="24"/>
        </w:rPr>
        <w:t>Tema mësimore</w:t>
      </w:r>
      <w:r>
        <w:rPr>
          <w:sz w:val="24"/>
        </w:rPr>
        <w:t>:</w:t>
      </w:r>
      <w:r>
        <w:rPr>
          <w:spacing w:val="-1"/>
          <w:sz w:val="24"/>
        </w:rPr>
        <w:t> </w:t>
      </w:r>
      <w:r>
        <w:rPr>
          <w:rFonts w:ascii="Calibri" w:hAnsi="Calibri"/>
          <w:b/>
          <w:sz w:val="28"/>
        </w:rPr>
        <w:t>Komponimet</w:t>
      </w:r>
      <w:r>
        <w:rPr>
          <w:rFonts w:ascii="Calibri" w:hAnsi="Calibri"/>
          <w:b/>
          <w:spacing w:val="-2"/>
          <w:sz w:val="28"/>
        </w:rPr>
        <w:t> </w:t>
      </w:r>
      <w:r>
        <w:rPr>
          <w:rFonts w:ascii="Calibri" w:hAnsi="Calibri"/>
          <w:b/>
          <w:sz w:val="28"/>
        </w:rPr>
        <w:t>organike</w:t>
      </w:r>
      <w:r>
        <w:rPr>
          <w:rFonts w:ascii="Calibri" w:hAnsi="Calibri"/>
          <w:b/>
          <w:spacing w:val="-3"/>
          <w:sz w:val="28"/>
        </w:rPr>
        <w:t> </w:t>
      </w:r>
      <w:r>
        <w:rPr>
          <w:rFonts w:ascii="Calibri" w:hAnsi="Calibri"/>
          <w:b/>
          <w:sz w:val="28"/>
        </w:rPr>
        <w:t>me</w:t>
      </w:r>
      <w:r>
        <w:rPr>
          <w:rFonts w:ascii="Calibri" w:hAnsi="Calibri"/>
          <w:b/>
          <w:spacing w:val="-5"/>
          <w:sz w:val="28"/>
        </w:rPr>
        <w:t> </w:t>
      </w:r>
      <w:r>
        <w:rPr>
          <w:rFonts w:ascii="Calibri" w:hAnsi="Calibri"/>
          <w:b/>
          <w:sz w:val="28"/>
        </w:rPr>
        <w:t>oksigjen</w:t>
      </w:r>
      <w:r>
        <w:rPr>
          <w:rFonts w:ascii="Calibri" w:hAnsi="Calibri"/>
          <w:b/>
          <w:spacing w:val="-1"/>
          <w:sz w:val="28"/>
        </w:rPr>
        <w:t> </w:t>
      </w:r>
      <w:r>
        <w:rPr>
          <w:rFonts w:ascii="Calibri" w:hAnsi="Calibri"/>
          <w:b/>
          <w:sz w:val="28"/>
        </w:rPr>
        <w:t>dhe</w:t>
      </w:r>
      <w:r>
        <w:rPr>
          <w:rFonts w:ascii="Calibri" w:hAnsi="Calibri"/>
          <w:b/>
          <w:spacing w:val="-1"/>
          <w:sz w:val="28"/>
        </w:rPr>
        <w:t> </w:t>
      </w:r>
      <w:r>
        <w:rPr>
          <w:rFonts w:ascii="Calibri" w:hAnsi="Calibri"/>
          <w:b/>
          <w:sz w:val="28"/>
        </w:rPr>
        <w:t>me</w:t>
      </w:r>
      <w:r>
        <w:rPr>
          <w:rFonts w:ascii="Calibri" w:hAnsi="Calibri"/>
          <w:b/>
          <w:spacing w:val="-4"/>
          <w:sz w:val="28"/>
        </w:rPr>
        <w:t> </w:t>
      </w:r>
      <w:r>
        <w:rPr>
          <w:rFonts w:ascii="Calibri" w:hAnsi="Calibri"/>
          <w:b/>
          <w:sz w:val="28"/>
        </w:rPr>
        <w:t>azot</w:t>
      </w: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spacing w:before="5"/>
        <w:rPr>
          <w:rFonts w:ascii="Calibri"/>
          <w:b/>
          <w:sz w:val="22"/>
        </w:rPr>
      </w:pPr>
      <w:r>
        <w:rPr/>
        <w:pict>
          <v:rect style="position:absolute;margin-left:55.200293pt;margin-top:15.638508pt;width:598.260158pt;height:.479992pt;mso-position-horizontal-relative:page;mso-position-vertical-relative:paragraph;z-index:-15722496;mso-wrap-distance-left:0;mso-wrap-distance-right:0" filled="true" fillcolor="#d9d9d9" stroked="false">
            <v:fill type="solid"/>
            <w10:wrap type="topAndBottom"/>
          </v:rect>
        </w:pict>
      </w:r>
    </w:p>
    <w:p>
      <w:pPr>
        <w:spacing w:after="0"/>
        <w:rPr>
          <w:rFonts w:ascii="Calibri"/>
          <w:sz w:val="22"/>
        </w:rPr>
        <w:sectPr>
          <w:pgSz w:w="14180" w:h="11630" w:orient="landscape"/>
          <w:pgMar w:header="0" w:footer="735" w:top="1080" w:bottom="920" w:left="920" w:right="780"/>
        </w:sectPr>
      </w:pPr>
    </w:p>
    <w:p>
      <w:pPr>
        <w:pStyle w:val="BodyText"/>
        <w:spacing w:before="6"/>
        <w:rPr>
          <w:rFonts w:ascii="Calibri"/>
          <w:b/>
          <w:sz w:val="27"/>
        </w:rPr>
      </w:pPr>
      <w:r>
        <w:rPr/>
        <w:pict>
          <v:shape style="position:absolute;margin-left:292.156494pt;margin-top:83.429588pt;width:22.3pt;height:21.9pt;mso-position-horizontal-relative:page;mso-position-vertical-relative:page;z-index:-16772608" type="#_x0000_t202" filled="false" stroked="false">
            <v:textbox inset="0,0,0,0" style="layout-flow:vertical;mso-layout-flow-alt:bottom-to-top">
              <w:txbxContent>
                <w:p>
                  <w:pPr>
                    <w:spacing w:line="203" w:lineRule="exact" w:before="0"/>
                    <w:ind w:left="0" w:right="18" w:firstLine="0"/>
                    <w:jc w:val="right"/>
                    <w:rPr>
                      <w:rFonts w:ascii="Calibri"/>
                      <w:b/>
                      <w:sz w:val="18"/>
                    </w:rPr>
                  </w:pPr>
                  <w:r>
                    <w:rPr>
                      <w:rFonts w:ascii="Calibri"/>
                      <w:b/>
                      <w:sz w:val="18"/>
                    </w:rPr>
                    <w:t>more</w:t>
                  </w:r>
                </w:p>
                <w:p>
                  <w:pPr>
                    <w:spacing w:before="6"/>
                    <w:ind w:left="0" w:right="26" w:firstLine="0"/>
                    <w:jc w:val="right"/>
                    <w:rPr>
                      <w:rFonts w:ascii="Calibri"/>
                      <w:b/>
                      <w:sz w:val="18"/>
                    </w:rPr>
                  </w:pPr>
                  <w:r>
                    <w:rPr>
                      <w:rFonts w:ascii="Calibri"/>
                      <w:b/>
                      <w:sz w:val="18"/>
                    </w:rPr>
                    <w:t>re)</w:t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12" w:type="dxa"/>
        <w:tblBorders>
          <w:top w:val="single" w:sz="4" w:space="0" w:color="F4AF83"/>
          <w:left w:val="single" w:sz="4" w:space="0" w:color="F4AF83"/>
          <w:bottom w:val="single" w:sz="4" w:space="0" w:color="F4AF83"/>
          <w:right w:val="single" w:sz="4" w:space="0" w:color="F4AF83"/>
          <w:insideH w:val="single" w:sz="4" w:space="0" w:color="F4AF83"/>
          <w:insideV w:val="single" w:sz="4" w:space="0" w:color="F4AF83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50"/>
        <w:gridCol w:w="2084"/>
        <w:gridCol w:w="1462"/>
        <w:gridCol w:w="624"/>
        <w:gridCol w:w="1652"/>
        <w:gridCol w:w="1551"/>
        <w:gridCol w:w="1858"/>
        <w:gridCol w:w="1861"/>
      </w:tblGrid>
      <w:tr>
        <w:trPr>
          <w:trHeight w:val="458" w:hRule="atLeast"/>
        </w:trPr>
        <w:tc>
          <w:tcPr>
            <w:tcW w:w="1224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EC7C30"/>
          </w:tcPr>
          <w:p>
            <w:pPr>
              <w:pStyle w:val="TableParagraph"/>
              <w:spacing w:before="10"/>
              <w:rPr>
                <w:rFonts w:ascii="Calibri"/>
                <w:b/>
                <w:sz w:val="20"/>
              </w:rPr>
            </w:pPr>
          </w:p>
          <w:p>
            <w:pPr>
              <w:pStyle w:val="TableParagraph"/>
              <w:spacing w:line="184" w:lineRule="exact"/>
              <w:ind w:right="2197"/>
              <w:jc w:val="right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Ndërlidhja</w:t>
            </w:r>
            <w:r>
              <w:rPr>
                <w:rFonts w:ascii="Calibri" w:hAnsi="Calibri"/>
                <w:b/>
                <w:spacing w:val="-4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me</w:t>
            </w:r>
          </w:p>
        </w:tc>
      </w:tr>
      <w:tr>
        <w:trPr>
          <w:trHeight w:val="1240" w:hRule="atLeast"/>
        </w:trPr>
        <w:tc>
          <w:tcPr>
            <w:tcW w:w="1150" w:type="dxa"/>
            <w:tcBorders>
              <w:top w:val="nil"/>
            </w:tcBorders>
            <w:shd w:val="clear" w:color="auto" w:fill="EC7C30"/>
          </w:tcPr>
          <w:p>
            <w:pPr>
              <w:pStyle w:val="TableParagraph"/>
              <w:spacing w:before="38"/>
              <w:ind w:left="155" w:right="130" w:firstLine="154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Temat</w:t>
            </w:r>
            <w:r>
              <w:rPr>
                <w:rFonts w:ascii="Calibri" w:hAnsi="Calibri"/>
                <w:b/>
                <w:spacing w:val="1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mësimore</w:t>
            </w:r>
          </w:p>
        </w:tc>
        <w:tc>
          <w:tcPr>
            <w:tcW w:w="2084" w:type="dxa"/>
            <w:tcBorders>
              <w:top w:val="nil"/>
            </w:tcBorders>
            <w:shd w:val="clear" w:color="auto" w:fill="EC7C30"/>
          </w:tcPr>
          <w:p>
            <w:pPr>
              <w:pStyle w:val="TableParagraph"/>
              <w:spacing w:before="38"/>
              <w:ind w:left="225" w:right="127" w:hanging="77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Rezultatet</w:t>
            </w:r>
            <w:r>
              <w:rPr>
                <w:rFonts w:ascii="Calibri" w:hAnsi="Calibri"/>
                <w:b/>
                <w:spacing w:val="-4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e</w:t>
            </w:r>
            <w:r>
              <w:rPr>
                <w:rFonts w:ascii="Calibri" w:hAnsi="Calibri"/>
                <w:b/>
                <w:spacing w:val="-3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të</w:t>
            </w:r>
            <w:r>
              <w:rPr>
                <w:rFonts w:ascii="Calibri" w:hAnsi="Calibri"/>
                <w:b/>
                <w:spacing w:val="-3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nxënit</w:t>
            </w:r>
            <w:r>
              <w:rPr>
                <w:rFonts w:ascii="Calibri" w:hAnsi="Calibri"/>
                <w:b/>
                <w:spacing w:val="-42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për</w:t>
            </w:r>
            <w:r>
              <w:rPr>
                <w:rFonts w:ascii="Calibri" w:hAnsi="Calibri"/>
                <w:b/>
                <w:spacing w:val="-3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tema</w:t>
            </w:r>
            <w:r>
              <w:rPr>
                <w:rFonts w:ascii="Calibri" w:hAnsi="Calibri"/>
                <w:b/>
                <w:spacing w:val="-3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mësimore</w:t>
            </w:r>
          </w:p>
        </w:tc>
        <w:tc>
          <w:tcPr>
            <w:tcW w:w="1462" w:type="dxa"/>
            <w:tcBorders>
              <w:top w:val="nil"/>
            </w:tcBorders>
            <w:shd w:val="clear" w:color="auto" w:fill="EC7C30"/>
          </w:tcPr>
          <w:p>
            <w:pPr>
              <w:pStyle w:val="TableParagraph"/>
              <w:spacing w:before="2"/>
              <w:rPr>
                <w:rFonts w:ascii="Calibri"/>
                <w:b/>
                <w:sz w:val="23"/>
              </w:rPr>
            </w:pPr>
          </w:p>
          <w:p>
            <w:pPr>
              <w:pStyle w:val="TableParagraph"/>
              <w:ind w:left="313" w:right="292" w:firstLine="127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Njësitë</w:t>
            </w:r>
            <w:r>
              <w:rPr>
                <w:rFonts w:ascii="Calibri" w:hAnsi="Calibri"/>
                <w:b/>
                <w:spacing w:val="1"/>
                <w:sz w:val="20"/>
              </w:rPr>
              <w:t> </w:t>
            </w:r>
            <w:r>
              <w:rPr>
                <w:rFonts w:ascii="Calibri" w:hAnsi="Calibri"/>
                <w:b/>
                <w:spacing w:val="-1"/>
                <w:sz w:val="20"/>
              </w:rPr>
              <w:t>mësimore</w:t>
            </w:r>
          </w:p>
        </w:tc>
        <w:tc>
          <w:tcPr>
            <w:tcW w:w="624" w:type="dxa"/>
            <w:tcBorders>
              <w:top w:val="nil"/>
            </w:tcBorders>
            <w:shd w:val="clear" w:color="auto" w:fill="EC7C30"/>
            <w:textDirection w:val="btLr"/>
          </w:tcPr>
          <w:p>
            <w:pPr>
              <w:pStyle w:val="TableParagraph"/>
              <w:spacing w:line="247" w:lineRule="auto" w:before="105"/>
              <w:ind w:left="265" w:right="26" w:hanging="8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Koha mësi</w:t>
            </w:r>
            <w:r>
              <w:rPr>
                <w:rFonts w:ascii="Calibri" w:hAnsi="Calibri"/>
                <w:b/>
                <w:spacing w:val="1"/>
                <w:sz w:val="18"/>
              </w:rPr>
              <w:t> </w:t>
            </w:r>
            <w:r>
              <w:rPr>
                <w:rFonts w:ascii="Calibri" w:hAnsi="Calibri"/>
                <w:b/>
                <w:spacing w:val="-1"/>
                <w:sz w:val="18"/>
              </w:rPr>
              <w:t>(orë</w:t>
            </w:r>
            <w:r>
              <w:rPr>
                <w:rFonts w:ascii="Calibri" w:hAnsi="Calibri"/>
                <w:b/>
                <w:spacing w:val="-6"/>
                <w:sz w:val="18"/>
              </w:rPr>
              <w:t> </w:t>
            </w:r>
            <w:r>
              <w:rPr>
                <w:rFonts w:ascii="Calibri" w:hAnsi="Calibri"/>
                <w:b/>
                <w:spacing w:val="-1"/>
                <w:sz w:val="18"/>
              </w:rPr>
              <w:t>mësimo</w:t>
            </w:r>
          </w:p>
        </w:tc>
        <w:tc>
          <w:tcPr>
            <w:tcW w:w="1652" w:type="dxa"/>
            <w:tcBorders>
              <w:top w:val="nil"/>
            </w:tcBorders>
            <w:shd w:val="clear" w:color="auto" w:fill="EC7C30"/>
          </w:tcPr>
          <w:p>
            <w:pPr>
              <w:pStyle w:val="TableParagraph"/>
              <w:spacing w:before="38"/>
              <w:ind w:left="219" w:right="161" w:hanging="51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Metodologjia</w:t>
            </w:r>
            <w:r>
              <w:rPr>
                <w:rFonts w:ascii="Calibri" w:hAnsi="Calibri"/>
                <w:b/>
                <w:spacing w:val="29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e</w:t>
            </w:r>
            <w:r>
              <w:rPr>
                <w:rFonts w:ascii="Calibri" w:hAnsi="Calibri"/>
                <w:b/>
                <w:spacing w:val="-42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mësimdhënies</w:t>
            </w:r>
          </w:p>
        </w:tc>
        <w:tc>
          <w:tcPr>
            <w:tcW w:w="1551" w:type="dxa"/>
            <w:tcBorders>
              <w:top w:val="nil"/>
            </w:tcBorders>
            <w:shd w:val="clear" w:color="auto" w:fill="EC7C30"/>
          </w:tcPr>
          <w:p>
            <w:pPr>
              <w:pStyle w:val="TableParagraph"/>
              <w:spacing w:before="38"/>
              <w:ind w:left="360" w:right="108" w:hanging="240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Metodologjia</w:t>
            </w:r>
            <w:r>
              <w:rPr>
                <w:rFonts w:ascii="Calibri" w:hAnsi="Calibri"/>
                <w:b/>
                <w:spacing w:val="29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e</w:t>
            </w:r>
            <w:r>
              <w:rPr>
                <w:rFonts w:ascii="Calibri" w:hAnsi="Calibri"/>
                <w:b/>
                <w:spacing w:val="-43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vlerësimit</w:t>
            </w:r>
          </w:p>
        </w:tc>
        <w:tc>
          <w:tcPr>
            <w:tcW w:w="1858" w:type="dxa"/>
            <w:tcBorders>
              <w:top w:val="nil"/>
            </w:tcBorders>
            <w:shd w:val="clear" w:color="auto" w:fill="EC7C30"/>
          </w:tcPr>
          <w:p>
            <w:pPr>
              <w:pStyle w:val="TableParagraph"/>
              <w:spacing w:before="38"/>
              <w:ind w:left="173" w:right="170" w:firstLine="4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lëndë të tjera</w:t>
            </w:r>
            <w:r>
              <w:rPr>
                <w:rFonts w:ascii="Calibri" w:hAnsi="Calibri"/>
                <w:b/>
                <w:spacing w:val="1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mësimore</w:t>
            </w:r>
            <w:r>
              <w:rPr>
                <w:rFonts w:ascii="Calibri" w:hAnsi="Calibri"/>
                <w:b/>
                <w:spacing w:val="-4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dhe</w:t>
            </w:r>
            <w:r>
              <w:rPr>
                <w:rFonts w:ascii="Calibri" w:hAnsi="Calibri"/>
                <w:b/>
                <w:spacing w:val="-4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me</w:t>
            </w:r>
            <w:r>
              <w:rPr>
                <w:rFonts w:ascii="Calibri" w:hAnsi="Calibri"/>
                <w:b/>
                <w:spacing w:val="-43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çështjet</w:t>
            </w:r>
            <w:r>
              <w:rPr>
                <w:rFonts w:ascii="Calibri" w:hAnsi="Calibri"/>
                <w:b/>
                <w:spacing w:val="1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ndërkurrikulare</w:t>
            </w:r>
          </w:p>
        </w:tc>
        <w:tc>
          <w:tcPr>
            <w:tcW w:w="1861" w:type="dxa"/>
            <w:tcBorders>
              <w:top w:val="nil"/>
            </w:tcBorders>
            <w:shd w:val="clear" w:color="auto" w:fill="EC7C30"/>
          </w:tcPr>
          <w:p>
            <w:pPr>
              <w:pStyle w:val="TableParagraph"/>
              <w:spacing w:before="2"/>
              <w:rPr>
                <w:rFonts w:ascii="Calibri"/>
                <w:b/>
                <w:sz w:val="23"/>
              </w:rPr>
            </w:pPr>
          </w:p>
          <w:p>
            <w:pPr>
              <w:pStyle w:val="TableParagraph"/>
              <w:ind w:left="59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Burimet</w:t>
            </w:r>
          </w:p>
        </w:tc>
      </w:tr>
      <w:tr>
        <w:trPr>
          <w:trHeight w:val="2990" w:hRule="atLeast"/>
        </w:trPr>
        <w:tc>
          <w:tcPr>
            <w:tcW w:w="1150" w:type="dxa"/>
            <w:vMerge w:val="restart"/>
            <w:shd w:val="clear" w:color="auto" w:fill="FAE3D4"/>
            <w:textDirection w:val="btLr"/>
          </w:tcPr>
          <w:p>
            <w:pPr>
              <w:pStyle w:val="TableParagraph"/>
              <w:spacing w:before="110"/>
              <w:ind w:left="775"/>
              <w:rPr>
                <w:rFonts w:ascii="Calibri"/>
                <w:sz w:val="28"/>
              </w:rPr>
            </w:pPr>
            <w:r>
              <w:rPr>
                <w:rFonts w:ascii="Calibri"/>
                <w:sz w:val="28"/>
              </w:rPr>
              <w:t>Komponimet</w:t>
            </w:r>
            <w:r>
              <w:rPr>
                <w:rFonts w:ascii="Calibri"/>
                <w:spacing w:val="-3"/>
                <w:sz w:val="28"/>
              </w:rPr>
              <w:t> </w:t>
            </w:r>
            <w:r>
              <w:rPr>
                <w:rFonts w:ascii="Calibri"/>
                <w:sz w:val="28"/>
              </w:rPr>
              <w:t>organike</w:t>
            </w:r>
            <w:r>
              <w:rPr>
                <w:rFonts w:ascii="Calibri"/>
                <w:spacing w:val="-3"/>
                <w:sz w:val="28"/>
              </w:rPr>
              <w:t> </w:t>
            </w:r>
            <w:r>
              <w:rPr>
                <w:rFonts w:ascii="Calibri"/>
                <w:sz w:val="28"/>
              </w:rPr>
              <w:t>me</w:t>
            </w:r>
            <w:r>
              <w:rPr>
                <w:rFonts w:ascii="Calibri"/>
                <w:spacing w:val="-3"/>
                <w:sz w:val="28"/>
              </w:rPr>
              <w:t> </w:t>
            </w:r>
            <w:r>
              <w:rPr>
                <w:rFonts w:ascii="Calibri"/>
                <w:sz w:val="28"/>
              </w:rPr>
              <w:t>oksigjen dhe</w:t>
            </w:r>
            <w:r>
              <w:rPr>
                <w:rFonts w:ascii="Calibri"/>
                <w:spacing w:val="-3"/>
                <w:sz w:val="28"/>
              </w:rPr>
              <w:t> </w:t>
            </w:r>
            <w:r>
              <w:rPr>
                <w:rFonts w:ascii="Calibri"/>
                <w:sz w:val="28"/>
              </w:rPr>
              <w:t>me</w:t>
            </w:r>
            <w:r>
              <w:rPr>
                <w:rFonts w:ascii="Calibri"/>
                <w:spacing w:val="-3"/>
                <w:sz w:val="28"/>
              </w:rPr>
              <w:t> </w:t>
            </w:r>
            <w:r>
              <w:rPr>
                <w:rFonts w:ascii="Calibri"/>
                <w:sz w:val="28"/>
              </w:rPr>
              <w:t>azot</w:t>
            </w:r>
          </w:p>
        </w:tc>
        <w:tc>
          <w:tcPr>
            <w:tcW w:w="2084" w:type="dxa"/>
            <w:shd w:val="clear" w:color="auto" w:fill="FAE3D4"/>
          </w:tcPr>
          <w:p>
            <w:pPr>
              <w:pStyle w:val="TableParagraph"/>
              <w:ind w:left="109" w:right="106"/>
              <w:rPr>
                <w:sz w:val="20"/>
              </w:rPr>
            </w:pPr>
            <w:r>
              <w:rPr>
                <w:sz w:val="20"/>
              </w:rPr>
              <w:t>Definon çka janë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alkoolet dhe fenolet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dhe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ku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qëndron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dallimi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esencial në mes tyre.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Tregon</w:t>
            </w:r>
            <w:r>
              <w:rPr>
                <w:spacing w:val="13"/>
                <w:sz w:val="20"/>
              </w:rPr>
              <w:t> </w:t>
            </w:r>
            <w:r>
              <w:rPr>
                <w:sz w:val="20"/>
              </w:rPr>
              <w:t>kush</w:t>
            </w:r>
            <w:r>
              <w:rPr>
                <w:spacing w:val="13"/>
                <w:sz w:val="20"/>
              </w:rPr>
              <w:t> </w:t>
            </w:r>
            <w:r>
              <w:rPr>
                <w:sz w:val="20"/>
              </w:rPr>
              <w:t>është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grup funksionor i tyre.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Shpjegon si përftohen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dhe si klasifikohen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alkoolet. Përshkruan si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emërtohen,</w:t>
            </w:r>
            <w:r>
              <w:rPr>
                <w:spacing w:val="50"/>
                <w:sz w:val="20"/>
              </w:rPr>
              <w:t> </w:t>
            </w:r>
            <w:r>
              <w:rPr>
                <w:sz w:val="20"/>
              </w:rPr>
              <w:t>vetitë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fizike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dhe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kimike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të</w:t>
            </w:r>
          </w:p>
          <w:p>
            <w:pPr>
              <w:pStyle w:val="TableParagraph"/>
              <w:spacing w:line="230" w:lineRule="exact"/>
              <w:ind w:left="109" w:right="878"/>
              <w:rPr>
                <w:sz w:val="20"/>
              </w:rPr>
            </w:pPr>
            <w:r>
              <w:rPr>
                <w:sz w:val="20"/>
              </w:rPr>
              <w:t>tyre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si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dhe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ku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përdoren.</w:t>
            </w:r>
          </w:p>
        </w:tc>
        <w:tc>
          <w:tcPr>
            <w:tcW w:w="1462" w:type="dxa"/>
            <w:shd w:val="clear" w:color="auto" w:fill="FAE3D4"/>
          </w:tcPr>
          <w:p>
            <w:pPr>
              <w:pStyle w:val="TableParagraph"/>
              <w:ind w:left="109" w:right="301"/>
              <w:rPr>
                <w:rFonts w:ascii="Calibri"/>
                <w:sz w:val="20"/>
              </w:rPr>
            </w:pPr>
            <w:r>
              <w:rPr>
                <w:rFonts w:ascii="Calibri"/>
                <w:spacing w:val="-1"/>
                <w:sz w:val="20"/>
              </w:rPr>
              <w:t>Alkoolet </w:t>
            </w:r>
            <w:r>
              <w:rPr>
                <w:rFonts w:ascii="Calibri"/>
                <w:sz w:val="20"/>
              </w:rPr>
              <w:t>dhe</w:t>
            </w:r>
            <w:r>
              <w:rPr>
                <w:rFonts w:ascii="Calibri"/>
                <w:spacing w:val="-43"/>
                <w:sz w:val="20"/>
              </w:rPr>
              <w:t> </w:t>
            </w:r>
            <w:r>
              <w:rPr>
                <w:rFonts w:ascii="Calibri"/>
                <w:sz w:val="20"/>
              </w:rPr>
              <w:t>Fenolet</w:t>
            </w:r>
          </w:p>
        </w:tc>
        <w:tc>
          <w:tcPr>
            <w:tcW w:w="624" w:type="dxa"/>
            <w:vMerge w:val="restart"/>
            <w:tcBorders>
              <w:bottom w:val="nil"/>
            </w:tcBorders>
            <w:shd w:val="clear" w:color="auto" w:fill="FAE3D4"/>
          </w:tcPr>
          <w:p>
            <w:pPr>
              <w:pStyle w:val="TableParagraph"/>
              <w:spacing w:before="10"/>
              <w:rPr>
                <w:rFonts w:ascii="Calibri"/>
                <w:b/>
                <w:sz w:val="21"/>
              </w:rPr>
            </w:pPr>
          </w:p>
          <w:p>
            <w:pPr>
              <w:pStyle w:val="TableParagraph"/>
              <w:ind w:left="197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18</w:t>
            </w:r>
          </w:p>
        </w:tc>
        <w:tc>
          <w:tcPr>
            <w:tcW w:w="1652" w:type="dxa"/>
            <w:vMerge w:val="restart"/>
            <w:tcBorders>
              <w:bottom w:val="nil"/>
            </w:tcBorders>
            <w:shd w:val="clear" w:color="auto" w:fill="FAE3D4"/>
          </w:tcPr>
          <w:p>
            <w:pPr>
              <w:pStyle w:val="TableParagraph"/>
              <w:spacing w:before="5"/>
              <w:rPr>
                <w:rFonts w:ascii="Calibri"/>
                <w:b/>
                <w:sz w:val="18"/>
              </w:rPr>
            </w:pPr>
          </w:p>
          <w:p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Studim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kërkimor</w:t>
            </w:r>
          </w:p>
          <w:p>
            <w:pPr>
              <w:pStyle w:val="TableParagraph"/>
              <w:rPr>
                <w:rFonts w:ascii="Calibri"/>
                <w:b/>
                <w:sz w:val="22"/>
              </w:rPr>
            </w:pPr>
          </w:p>
          <w:p>
            <w:pPr>
              <w:pStyle w:val="TableParagraph"/>
              <w:spacing w:before="190"/>
              <w:ind w:left="106" w:right="99"/>
              <w:rPr>
                <w:sz w:val="20"/>
              </w:rPr>
            </w:pPr>
            <w:r>
              <w:rPr>
                <w:sz w:val="20"/>
              </w:rPr>
              <w:t>Teknika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që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nxisin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mendimin kritik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dhe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krijues.</w:t>
            </w:r>
          </w:p>
          <w:p>
            <w:pPr>
              <w:pStyle w:val="TableParagraph"/>
              <w:spacing w:before="12"/>
              <w:rPr>
                <w:rFonts w:ascii="Calibri"/>
                <w:b/>
                <w:sz w:val="18"/>
              </w:rPr>
            </w:pPr>
          </w:p>
          <w:p>
            <w:pPr>
              <w:pStyle w:val="TableParagraph"/>
              <w:ind w:left="106" w:right="143"/>
              <w:rPr>
                <w:sz w:val="20"/>
              </w:rPr>
            </w:pPr>
            <w:r>
              <w:rPr>
                <w:sz w:val="20"/>
              </w:rPr>
              <w:t>Punë praktike e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fokusuar në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zhvillimin e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shprehive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bazë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të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të mësuarit në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shkencat e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natyrës.</w:t>
            </w:r>
          </w:p>
        </w:tc>
        <w:tc>
          <w:tcPr>
            <w:tcW w:w="1551" w:type="dxa"/>
            <w:vMerge w:val="restart"/>
            <w:tcBorders>
              <w:bottom w:val="nil"/>
            </w:tcBorders>
            <w:shd w:val="clear" w:color="auto" w:fill="FAE3D4"/>
          </w:tcPr>
          <w:p>
            <w:pPr>
              <w:pStyle w:val="TableParagraph"/>
              <w:ind w:left="108" w:right="107"/>
              <w:rPr>
                <w:sz w:val="20"/>
              </w:rPr>
            </w:pPr>
            <w:r>
              <w:rPr>
                <w:sz w:val="20"/>
              </w:rPr>
              <w:t>Vlerësim me</w:t>
            </w:r>
            <w:r>
              <w:rPr>
                <w:spacing w:val="-47"/>
                <w:sz w:val="20"/>
              </w:rPr>
              <w:t> </w:t>
            </w:r>
            <w:r>
              <w:rPr>
                <w:spacing w:val="-1"/>
                <w:sz w:val="20"/>
              </w:rPr>
              <w:t>lista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1"/>
                <w:sz w:val="20"/>
              </w:rPr>
              <w:t>kontrolli</w:t>
            </w:r>
          </w:p>
          <w:p>
            <w:pPr>
              <w:pStyle w:val="TableParagraph"/>
              <w:rPr>
                <w:rFonts w:ascii="Calibri"/>
                <w:b/>
                <w:sz w:val="22"/>
              </w:rPr>
            </w:pPr>
          </w:p>
          <w:p>
            <w:pPr>
              <w:pStyle w:val="TableParagraph"/>
              <w:spacing w:before="185"/>
              <w:ind w:left="108" w:right="250"/>
              <w:rPr>
                <w:sz w:val="20"/>
              </w:rPr>
            </w:pPr>
            <w:r>
              <w:rPr>
                <w:spacing w:val="-1"/>
                <w:sz w:val="20"/>
              </w:rPr>
              <w:t>Vlerësim </w:t>
            </w:r>
            <w:r>
              <w:rPr>
                <w:sz w:val="20"/>
              </w:rPr>
              <w:t>gjatë</w:t>
            </w:r>
            <w:r>
              <w:rPr>
                <w:spacing w:val="-47"/>
                <w:sz w:val="20"/>
              </w:rPr>
              <w:t> </w:t>
            </w:r>
            <w:r>
              <w:rPr>
                <w:spacing w:val="-1"/>
                <w:sz w:val="20"/>
              </w:rPr>
              <w:t>punës</w:t>
            </w:r>
            <w:r>
              <w:rPr>
                <w:spacing w:val="-7"/>
                <w:sz w:val="20"/>
              </w:rPr>
              <w:t> </w:t>
            </w:r>
            <w:r>
              <w:rPr>
                <w:spacing w:val="-1"/>
                <w:sz w:val="20"/>
              </w:rPr>
              <w:t>praktike</w:t>
            </w:r>
          </w:p>
        </w:tc>
        <w:tc>
          <w:tcPr>
            <w:tcW w:w="1858" w:type="dxa"/>
            <w:vMerge w:val="restart"/>
            <w:tcBorders>
              <w:bottom w:val="nil"/>
            </w:tcBorders>
            <w:shd w:val="clear" w:color="auto" w:fill="FAE3D4"/>
          </w:tcPr>
          <w:p>
            <w:pPr>
              <w:pStyle w:val="TableParagraph"/>
              <w:ind w:left="105" w:right="172"/>
              <w:rPr>
                <w:sz w:val="20"/>
              </w:rPr>
            </w:pPr>
            <w:r>
              <w:rPr>
                <w:sz w:val="20"/>
              </w:rPr>
              <w:t>Fizika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(vetitë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fizike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të substancave,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konstantat fizike të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komponimeve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organike).</w:t>
            </w:r>
          </w:p>
          <w:p>
            <w:pPr>
              <w:pStyle w:val="TableParagraph"/>
              <w:ind w:left="105" w:right="777"/>
              <w:rPr>
                <w:sz w:val="20"/>
              </w:rPr>
            </w:pPr>
            <w:r>
              <w:rPr>
                <w:spacing w:val="-1"/>
                <w:sz w:val="20"/>
              </w:rPr>
              <w:t>Matematika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(llogaritje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aritmetike).</w:t>
            </w:r>
          </w:p>
          <w:p>
            <w:pPr>
              <w:pStyle w:val="TableParagraph"/>
              <w:ind w:left="105" w:right="240"/>
              <w:rPr>
                <w:sz w:val="20"/>
              </w:rPr>
            </w:pPr>
            <w:r>
              <w:rPr>
                <w:sz w:val="20"/>
              </w:rPr>
              <w:t>TIK (shfrytëzimi i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të dhënave për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llogaritje</w:t>
            </w:r>
            <w:r>
              <w:rPr>
                <w:spacing w:val="50"/>
                <w:sz w:val="20"/>
              </w:rPr>
              <w:t> </w:t>
            </w:r>
            <w:r>
              <w:rPr>
                <w:sz w:val="20"/>
              </w:rPr>
              <w:t>)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Kujdesi ndaj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shëndetit, sigurisë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personale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dhe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ndaj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të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tjerëve.</w:t>
            </w:r>
          </w:p>
          <w:p>
            <w:pPr>
              <w:pStyle w:val="TableParagraph"/>
              <w:ind w:left="105" w:right="110"/>
              <w:rPr>
                <w:sz w:val="20"/>
              </w:rPr>
            </w:pPr>
            <w:r>
              <w:rPr>
                <w:sz w:val="20"/>
              </w:rPr>
              <w:t>Industri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(përdorimi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i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hidrokarbureve në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industri).</w:t>
            </w:r>
          </w:p>
        </w:tc>
        <w:tc>
          <w:tcPr>
            <w:tcW w:w="1861" w:type="dxa"/>
            <w:vMerge w:val="restart"/>
            <w:tcBorders>
              <w:bottom w:val="nil"/>
            </w:tcBorders>
            <w:shd w:val="clear" w:color="auto" w:fill="FAE3D4"/>
          </w:tcPr>
          <w:p>
            <w:pPr>
              <w:pStyle w:val="TableParagraph"/>
              <w:ind w:left="105" w:right="176"/>
              <w:rPr>
                <w:sz w:val="20"/>
              </w:rPr>
            </w:pPr>
            <w:r>
              <w:rPr>
                <w:sz w:val="20"/>
              </w:rPr>
              <w:t>Teksti "Kimia 9",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interneti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(video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dhe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foto).</w:t>
            </w:r>
          </w:p>
          <w:p>
            <w:pPr>
              <w:pStyle w:val="TableParagraph"/>
              <w:ind w:left="105" w:right="94"/>
              <w:rPr>
                <w:sz w:val="20"/>
              </w:rPr>
            </w:pPr>
            <w:r>
              <w:rPr>
                <w:sz w:val="20"/>
              </w:rPr>
              <w:t>Fletore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pune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“Kimia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9”.</w:t>
            </w:r>
          </w:p>
        </w:tc>
      </w:tr>
      <w:tr>
        <w:trPr>
          <w:trHeight w:val="2990" w:hRule="atLeast"/>
        </w:trPr>
        <w:tc>
          <w:tcPr>
            <w:tcW w:w="1150" w:type="dxa"/>
            <w:vMerge/>
            <w:tcBorders>
              <w:top w:val="nil"/>
            </w:tcBorders>
            <w:shd w:val="clear" w:color="auto" w:fill="FAE3D4"/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</w:tcPr>
          <w:p>
            <w:pPr>
              <w:pStyle w:val="TableParagraph"/>
              <w:ind w:left="109" w:right="113"/>
              <w:rPr>
                <w:sz w:val="20"/>
              </w:rPr>
            </w:pPr>
            <w:r>
              <w:rPr>
                <w:sz w:val="20"/>
              </w:rPr>
              <w:t>Definon çka janë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aldehidet dhe ketonet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dhe</w:t>
            </w:r>
            <w:r>
              <w:rPr>
                <w:spacing w:val="4"/>
                <w:sz w:val="20"/>
              </w:rPr>
              <w:t> </w:t>
            </w:r>
            <w:r>
              <w:rPr>
                <w:sz w:val="20"/>
              </w:rPr>
              <w:t>ku</w:t>
            </w:r>
            <w:r>
              <w:rPr>
                <w:spacing w:val="4"/>
                <w:sz w:val="20"/>
              </w:rPr>
              <w:t> </w:t>
            </w:r>
            <w:r>
              <w:rPr>
                <w:sz w:val="20"/>
              </w:rPr>
              <w:t>dallohen</w:t>
            </w:r>
            <w:r>
              <w:rPr>
                <w:spacing w:val="5"/>
                <w:sz w:val="20"/>
              </w:rPr>
              <w:t> </w:t>
            </w:r>
            <w:r>
              <w:rPr>
                <w:sz w:val="20"/>
              </w:rPr>
              <w:t>në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mes vete. Tregon cili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është grup funksionor i</w:t>
            </w:r>
            <w:r>
              <w:rPr>
                <w:spacing w:val="-48"/>
                <w:sz w:val="20"/>
              </w:rPr>
              <w:t> </w:t>
            </w:r>
            <w:r>
              <w:rPr>
                <w:sz w:val="20"/>
              </w:rPr>
              <w:t>tyre. Shpjegon si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përftohen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dhe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si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emërtohen aldehidet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dhe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ketonet.</w:t>
            </w:r>
          </w:p>
          <w:p>
            <w:pPr>
              <w:pStyle w:val="TableParagraph"/>
              <w:spacing w:line="230" w:lineRule="exact"/>
              <w:ind w:left="109" w:right="370"/>
              <w:rPr>
                <w:sz w:val="20"/>
              </w:rPr>
            </w:pPr>
            <w:r>
              <w:rPr>
                <w:sz w:val="20"/>
              </w:rPr>
              <w:t>Përshkruan vetitë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fizike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dhe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kimike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të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tyre si dhe ku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përdoren.</w:t>
            </w:r>
          </w:p>
        </w:tc>
        <w:tc>
          <w:tcPr>
            <w:tcW w:w="1462" w:type="dxa"/>
          </w:tcPr>
          <w:p>
            <w:pPr>
              <w:pStyle w:val="TableParagraph"/>
              <w:ind w:left="109" w:right="189"/>
              <w:rPr>
                <w:rFonts w:ascii="Calibri"/>
                <w:sz w:val="20"/>
              </w:rPr>
            </w:pPr>
            <w:r>
              <w:rPr>
                <w:rFonts w:ascii="Calibri"/>
                <w:spacing w:val="-1"/>
                <w:sz w:val="20"/>
              </w:rPr>
              <w:t>Aldehidet </w:t>
            </w:r>
            <w:r>
              <w:rPr>
                <w:rFonts w:ascii="Calibri"/>
                <w:sz w:val="20"/>
              </w:rPr>
              <w:t>dhe</w:t>
            </w:r>
            <w:r>
              <w:rPr>
                <w:rFonts w:ascii="Calibri"/>
                <w:spacing w:val="-43"/>
                <w:sz w:val="20"/>
              </w:rPr>
              <w:t> </w:t>
            </w:r>
            <w:r>
              <w:rPr>
                <w:rFonts w:ascii="Calibri"/>
                <w:sz w:val="20"/>
              </w:rPr>
              <w:t>Ketonet</w:t>
            </w:r>
          </w:p>
        </w:tc>
        <w:tc>
          <w:tcPr>
            <w:tcW w:w="624" w:type="dxa"/>
            <w:vMerge/>
            <w:tcBorders>
              <w:top w:val="nil"/>
              <w:bottom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52" w:type="dxa"/>
            <w:vMerge/>
            <w:tcBorders>
              <w:top w:val="nil"/>
              <w:bottom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  <w:vMerge/>
            <w:tcBorders>
              <w:top w:val="nil"/>
              <w:bottom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58" w:type="dxa"/>
            <w:vMerge/>
            <w:tcBorders>
              <w:top w:val="nil"/>
              <w:bottom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61" w:type="dxa"/>
            <w:vMerge/>
            <w:tcBorders>
              <w:top w:val="nil"/>
              <w:bottom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27" w:hRule="atLeast"/>
        </w:trPr>
        <w:tc>
          <w:tcPr>
            <w:tcW w:w="1150" w:type="dxa"/>
            <w:vMerge/>
            <w:tcBorders>
              <w:top w:val="nil"/>
            </w:tcBorders>
            <w:shd w:val="clear" w:color="auto" w:fill="FAE3D4"/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vMerge w:val="restart"/>
            <w:shd w:val="clear" w:color="auto" w:fill="FAE3D4"/>
          </w:tcPr>
          <w:p>
            <w:pPr>
              <w:pStyle w:val="TableParagraph"/>
              <w:ind w:left="109" w:right="101"/>
              <w:rPr>
                <w:sz w:val="20"/>
              </w:rPr>
            </w:pPr>
            <w:r>
              <w:rPr>
                <w:sz w:val="20"/>
              </w:rPr>
              <w:t>Shpjegon çka janë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acidet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karboksilike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dhe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cilat janë derivatet e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acideve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karboksilike.</w:t>
            </w:r>
          </w:p>
        </w:tc>
        <w:tc>
          <w:tcPr>
            <w:tcW w:w="1462" w:type="dxa"/>
            <w:shd w:val="clear" w:color="auto" w:fill="FAE3D4"/>
          </w:tcPr>
          <w:p>
            <w:pPr>
              <w:pStyle w:val="TableParagraph"/>
              <w:ind w:left="109" w:right="358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Acidet</w:t>
            </w:r>
            <w:r>
              <w:rPr>
                <w:rFonts w:ascii="Calibri"/>
                <w:spacing w:val="1"/>
                <w:sz w:val="20"/>
              </w:rPr>
              <w:t> </w:t>
            </w:r>
            <w:r>
              <w:rPr>
                <w:rFonts w:ascii="Calibri"/>
                <w:sz w:val="20"/>
              </w:rPr>
              <w:t>karboksilike</w:t>
            </w:r>
          </w:p>
        </w:tc>
        <w:tc>
          <w:tcPr>
            <w:tcW w:w="624" w:type="dxa"/>
            <w:vMerge w:val="restart"/>
            <w:tcBorders>
              <w:top w:val="nil"/>
            </w:tcBorders>
            <w:shd w:val="clear" w:color="auto" w:fill="FAE3D4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652" w:type="dxa"/>
            <w:vMerge w:val="restart"/>
            <w:tcBorders>
              <w:top w:val="nil"/>
            </w:tcBorders>
            <w:shd w:val="clear" w:color="auto" w:fill="FAE3D4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551" w:type="dxa"/>
            <w:vMerge w:val="restart"/>
            <w:tcBorders>
              <w:top w:val="nil"/>
            </w:tcBorders>
            <w:shd w:val="clear" w:color="auto" w:fill="FAE3D4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58" w:type="dxa"/>
            <w:vMerge w:val="restart"/>
            <w:tcBorders>
              <w:top w:val="nil"/>
            </w:tcBorders>
            <w:shd w:val="clear" w:color="auto" w:fill="FAE3D4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61" w:type="dxa"/>
            <w:vMerge w:val="restart"/>
            <w:tcBorders>
              <w:top w:val="nil"/>
            </w:tcBorders>
            <w:shd w:val="clear" w:color="auto" w:fill="FAE3D4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438" w:hRule="atLeast"/>
        </w:trPr>
        <w:tc>
          <w:tcPr>
            <w:tcW w:w="1150" w:type="dxa"/>
            <w:vMerge/>
            <w:tcBorders>
              <w:top w:val="nil"/>
            </w:tcBorders>
            <w:shd w:val="clear" w:color="auto" w:fill="FAE3D4"/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24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52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58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61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spacing w:before="10"/>
        <w:rPr>
          <w:rFonts w:ascii="Calibri"/>
          <w:b/>
          <w:sz w:val="27"/>
        </w:rPr>
      </w:pPr>
      <w:r>
        <w:rPr/>
        <w:pict>
          <v:rect style="position:absolute;margin-left:55.200293pt;margin-top:18.935134pt;width:598.260158pt;height:.479932pt;mso-position-horizontal-relative:page;mso-position-vertical-relative:paragraph;z-index:-15721984;mso-wrap-distance-left:0;mso-wrap-distance-right:0" filled="true" fillcolor="#d9d9d9" stroked="false">
            <v:fill type="solid"/>
            <w10:wrap type="topAndBottom"/>
          </v:rect>
        </w:pict>
      </w:r>
    </w:p>
    <w:p>
      <w:pPr>
        <w:spacing w:after="0"/>
        <w:rPr>
          <w:rFonts w:ascii="Calibri"/>
          <w:sz w:val="27"/>
        </w:rPr>
        <w:sectPr>
          <w:footerReference w:type="default" r:id="rId13"/>
          <w:pgSz w:w="14180" w:h="11630" w:orient="landscape"/>
          <w:pgMar w:footer="655" w:header="0" w:top="1080" w:bottom="840" w:left="920" w:right="780"/>
        </w:sectPr>
      </w:pPr>
    </w:p>
    <w:p>
      <w:pPr>
        <w:pStyle w:val="BodyText"/>
        <w:spacing w:before="6"/>
        <w:rPr>
          <w:rFonts w:ascii="Calibri"/>
          <w:b/>
          <w:sz w:val="27"/>
        </w:rPr>
      </w:pPr>
    </w:p>
    <w:tbl>
      <w:tblPr>
        <w:tblW w:w="0" w:type="auto"/>
        <w:jc w:val="left"/>
        <w:tblInd w:w="110" w:type="dxa"/>
        <w:tblBorders>
          <w:top w:val="single" w:sz="4" w:space="0" w:color="F4AF83"/>
          <w:left w:val="single" w:sz="4" w:space="0" w:color="F4AF83"/>
          <w:bottom w:val="single" w:sz="4" w:space="0" w:color="F4AF83"/>
          <w:right w:val="single" w:sz="4" w:space="0" w:color="F4AF83"/>
          <w:insideH w:val="single" w:sz="4" w:space="0" w:color="F4AF83"/>
          <w:insideV w:val="single" w:sz="4" w:space="0" w:color="F4AF83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50"/>
        <w:gridCol w:w="2085"/>
        <w:gridCol w:w="1460"/>
        <w:gridCol w:w="624"/>
        <w:gridCol w:w="1652"/>
        <w:gridCol w:w="1551"/>
        <w:gridCol w:w="1858"/>
        <w:gridCol w:w="1861"/>
      </w:tblGrid>
      <w:tr>
        <w:trPr>
          <w:trHeight w:val="223" w:hRule="atLeast"/>
        </w:trPr>
        <w:tc>
          <w:tcPr>
            <w:tcW w:w="1150" w:type="dxa"/>
            <w:vMerge w:val="restart"/>
            <w:shd w:val="clear" w:color="auto" w:fill="FAE3D4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85" w:type="dxa"/>
            <w:tcBorders>
              <w:bottom w:val="nil"/>
            </w:tcBorders>
            <w:shd w:val="clear" w:color="auto" w:fill="FAE3D4"/>
          </w:tcPr>
          <w:p>
            <w:pPr>
              <w:pStyle w:val="TableParagraph"/>
              <w:spacing w:line="204" w:lineRule="exact"/>
              <w:ind w:left="109"/>
              <w:rPr>
                <w:sz w:val="20"/>
              </w:rPr>
            </w:pPr>
            <w:r>
              <w:rPr>
                <w:sz w:val="20"/>
              </w:rPr>
              <w:t>Tregon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kush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është</w:t>
            </w:r>
          </w:p>
        </w:tc>
        <w:tc>
          <w:tcPr>
            <w:tcW w:w="1460" w:type="dxa"/>
            <w:vMerge w:val="restart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24" w:type="dxa"/>
            <w:vMerge w:val="restart"/>
            <w:shd w:val="clear" w:color="auto" w:fill="FAE3D4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652" w:type="dxa"/>
            <w:vMerge w:val="restart"/>
            <w:shd w:val="clear" w:color="auto" w:fill="FAE3D4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551" w:type="dxa"/>
            <w:vMerge w:val="restart"/>
            <w:shd w:val="clear" w:color="auto" w:fill="FAE3D4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58" w:type="dxa"/>
            <w:vMerge w:val="restart"/>
            <w:shd w:val="clear" w:color="auto" w:fill="FAE3D4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61" w:type="dxa"/>
            <w:vMerge w:val="restart"/>
            <w:shd w:val="clear" w:color="auto" w:fill="FAE3D4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20" w:hRule="atLeast"/>
        </w:trPr>
        <w:tc>
          <w:tcPr>
            <w:tcW w:w="1150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85" w:type="dxa"/>
            <w:tcBorders>
              <w:top w:val="nil"/>
              <w:bottom w:val="nil"/>
            </w:tcBorders>
            <w:shd w:val="clear" w:color="auto" w:fill="FAE3D4"/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grup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funksionor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i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tyre,</w:t>
            </w:r>
          </w:p>
        </w:tc>
        <w:tc>
          <w:tcPr>
            <w:tcW w:w="14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4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52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58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61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1150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85" w:type="dxa"/>
            <w:tcBorders>
              <w:top w:val="nil"/>
              <w:bottom w:val="nil"/>
            </w:tcBorders>
            <w:shd w:val="clear" w:color="auto" w:fill="FAE3D4"/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si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përftohen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dhe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si</w:t>
            </w:r>
          </w:p>
        </w:tc>
        <w:tc>
          <w:tcPr>
            <w:tcW w:w="14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4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52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58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61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1150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85" w:type="dxa"/>
            <w:tcBorders>
              <w:top w:val="nil"/>
              <w:bottom w:val="nil"/>
            </w:tcBorders>
            <w:shd w:val="clear" w:color="auto" w:fill="FAE3D4"/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emërtohen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acidet</w:t>
            </w:r>
          </w:p>
        </w:tc>
        <w:tc>
          <w:tcPr>
            <w:tcW w:w="14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4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52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58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61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1150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85" w:type="dxa"/>
            <w:tcBorders>
              <w:top w:val="nil"/>
              <w:bottom w:val="nil"/>
            </w:tcBorders>
            <w:shd w:val="clear" w:color="auto" w:fill="FAE3D4"/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karboksilike.</w:t>
            </w:r>
          </w:p>
        </w:tc>
        <w:tc>
          <w:tcPr>
            <w:tcW w:w="14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4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52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58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61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1150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85" w:type="dxa"/>
            <w:tcBorders>
              <w:top w:val="nil"/>
              <w:bottom w:val="nil"/>
            </w:tcBorders>
            <w:shd w:val="clear" w:color="auto" w:fill="FAE3D4"/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Përshkruan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vetitë</w:t>
            </w:r>
          </w:p>
        </w:tc>
        <w:tc>
          <w:tcPr>
            <w:tcW w:w="14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4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52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58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61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1150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85" w:type="dxa"/>
            <w:tcBorders>
              <w:top w:val="nil"/>
              <w:bottom w:val="nil"/>
            </w:tcBorders>
            <w:shd w:val="clear" w:color="auto" w:fill="FAE3D4"/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fizike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dhe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kimike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të</w:t>
            </w:r>
          </w:p>
        </w:tc>
        <w:tc>
          <w:tcPr>
            <w:tcW w:w="14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4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52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58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61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1150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85" w:type="dxa"/>
            <w:tcBorders>
              <w:top w:val="nil"/>
              <w:bottom w:val="nil"/>
            </w:tcBorders>
            <w:shd w:val="clear" w:color="auto" w:fill="FAE3D4"/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tyre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si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dhe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ku</w:t>
            </w:r>
          </w:p>
        </w:tc>
        <w:tc>
          <w:tcPr>
            <w:tcW w:w="14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4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52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58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61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1150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85" w:type="dxa"/>
            <w:tcBorders>
              <w:top w:val="nil"/>
            </w:tcBorders>
            <w:shd w:val="clear" w:color="auto" w:fill="FAE3D4"/>
          </w:tcPr>
          <w:p>
            <w:pPr>
              <w:pStyle w:val="TableParagraph"/>
              <w:spacing w:line="204" w:lineRule="exact"/>
              <w:ind w:left="109"/>
              <w:rPr>
                <w:sz w:val="20"/>
              </w:rPr>
            </w:pPr>
            <w:r>
              <w:rPr>
                <w:sz w:val="20"/>
              </w:rPr>
              <w:t>përdoren.</w:t>
            </w:r>
          </w:p>
        </w:tc>
        <w:tc>
          <w:tcPr>
            <w:tcW w:w="14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4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52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58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61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53" w:hRule="atLeast"/>
        </w:trPr>
        <w:tc>
          <w:tcPr>
            <w:tcW w:w="1150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85" w:type="dxa"/>
            <w:tcBorders>
              <w:bottom w:val="nil"/>
            </w:tcBorders>
            <w:shd w:val="clear" w:color="auto" w:fill="FAE3D4"/>
          </w:tcPr>
          <w:p>
            <w:pPr>
              <w:pStyle w:val="TableParagraph"/>
              <w:spacing w:line="228" w:lineRule="exact"/>
              <w:ind w:left="109" w:right="197"/>
              <w:rPr>
                <w:sz w:val="20"/>
              </w:rPr>
            </w:pPr>
            <w:r>
              <w:rPr>
                <w:sz w:val="20"/>
              </w:rPr>
              <w:t>Shpjegon pse janë aq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të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rëndësishme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esteret</w:t>
            </w:r>
          </w:p>
        </w:tc>
        <w:tc>
          <w:tcPr>
            <w:tcW w:w="1460" w:type="dxa"/>
            <w:tcBorders>
              <w:bottom w:val="nil"/>
            </w:tcBorders>
            <w:shd w:val="clear" w:color="auto" w:fill="FAE3D4"/>
          </w:tcPr>
          <w:p>
            <w:pPr>
              <w:pStyle w:val="TableParagraph"/>
              <w:spacing w:before="2"/>
              <w:ind w:left="108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Esteret</w:t>
            </w:r>
          </w:p>
        </w:tc>
        <w:tc>
          <w:tcPr>
            <w:tcW w:w="624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52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58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61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8" w:hRule="atLeast"/>
        </w:trPr>
        <w:tc>
          <w:tcPr>
            <w:tcW w:w="1150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85" w:type="dxa"/>
            <w:tcBorders>
              <w:top w:val="nil"/>
              <w:bottom w:val="nil"/>
            </w:tcBorders>
            <w:shd w:val="clear" w:color="auto" w:fill="FAE3D4"/>
          </w:tcPr>
          <w:p>
            <w:pPr>
              <w:pStyle w:val="TableParagraph"/>
              <w:spacing w:line="198" w:lineRule="exact"/>
              <w:ind w:left="109"/>
              <w:rPr>
                <w:sz w:val="20"/>
              </w:rPr>
            </w:pPr>
            <w:r>
              <w:rPr>
                <w:sz w:val="20"/>
              </w:rPr>
              <w:t>dhe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cila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është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veçoria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e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FAE3D4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24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52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58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61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1150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85" w:type="dxa"/>
            <w:tcBorders>
              <w:top w:val="nil"/>
              <w:bottom w:val="nil"/>
            </w:tcBorders>
            <w:shd w:val="clear" w:color="auto" w:fill="FAE3D4"/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tyre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më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karakteristike.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FAE3D4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24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52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58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61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1150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85" w:type="dxa"/>
            <w:tcBorders>
              <w:top w:val="nil"/>
              <w:bottom w:val="nil"/>
            </w:tcBorders>
            <w:shd w:val="clear" w:color="auto" w:fill="FAE3D4"/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Tregon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si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përftohen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FAE3D4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24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52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58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61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1150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85" w:type="dxa"/>
            <w:tcBorders>
              <w:top w:val="nil"/>
              <w:bottom w:val="nil"/>
            </w:tcBorders>
            <w:shd w:val="clear" w:color="auto" w:fill="FAE3D4"/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dhe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si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emërtohen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ato.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FAE3D4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24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52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58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61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1150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85" w:type="dxa"/>
            <w:tcBorders>
              <w:top w:val="nil"/>
              <w:bottom w:val="nil"/>
            </w:tcBorders>
            <w:shd w:val="clear" w:color="auto" w:fill="FAE3D4"/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Përshkruan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vetitë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FAE3D4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24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52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58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61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1150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85" w:type="dxa"/>
            <w:tcBorders>
              <w:top w:val="nil"/>
              <w:bottom w:val="nil"/>
            </w:tcBorders>
            <w:shd w:val="clear" w:color="auto" w:fill="FAE3D4"/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fizike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dhe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kimike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të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FAE3D4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24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52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58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61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1150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85" w:type="dxa"/>
            <w:tcBorders>
              <w:top w:val="nil"/>
              <w:bottom w:val="nil"/>
            </w:tcBorders>
            <w:shd w:val="clear" w:color="auto" w:fill="FAE3D4"/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tyre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si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dhe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ku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FAE3D4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24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52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58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61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7" w:hRule="atLeast"/>
        </w:trPr>
        <w:tc>
          <w:tcPr>
            <w:tcW w:w="1150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85" w:type="dxa"/>
            <w:tcBorders>
              <w:top w:val="nil"/>
            </w:tcBorders>
            <w:shd w:val="clear" w:color="auto" w:fill="FAE3D4"/>
          </w:tcPr>
          <w:p>
            <w:pPr>
              <w:pStyle w:val="TableParagraph"/>
              <w:spacing w:line="207" w:lineRule="exact"/>
              <w:ind w:left="109"/>
              <w:rPr>
                <w:sz w:val="20"/>
              </w:rPr>
            </w:pPr>
            <w:r>
              <w:rPr>
                <w:sz w:val="20"/>
              </w:rPr>
              <w:t>përdoren.</w:t>
            </w:r>
          </w:p>
        </w:tc>
        <w:tc>
          <w:tcPr>
            <w:tcW w:w="1460" w:type="dxa"/>
            <w:tcBorders>
              <w:top w:val="nil"/>
            </w:tcBorders>
            <w:shd w:val="clear" w:color="auto" w:fill="FAE3D4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24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52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58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61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3" w:hRule="atLeast"/>
        </w:trPr>
        <w:tc>
          <w:tcPr>
            <w:tcW w:w="1150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85" w:type="dxa"/>
            <w:tcBorders>
              <w:bottom w:val="nil"/>
            </w:tcBorders>
          </w:tcPr>
          <w:p>
            <w:pPr>
              <w:pStyle w:val="TableParagraph"/>
              <w:spacing w:line="203" w:lineRule="exact"/>
              <w:ind w:left="109"/>
              <w:rPr>
                <w:sz w:val="20"/>
              </w:rPr>
            </w:pPr>
            <w:r>
              <w:rPr>
                <w:sz w:val="20"/>
              </w:rPr>
              <w:t>Shpjegon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ku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dallohen</w:t>
            </w:r>
          </w:p>
        </w:tc>
        <w:tc>
          <w:tcPr>
            <w:tcW w:w="1460" w:type="dxa"/>
            <w:tcBorders>
              <w:bottom w:val="nil"/>
            </w:tcBorders>
          </w:tcPr>
          <w:p>
            <w:pPr>
              <w:pStyle w:val="TableParagraph"/>
              <w:spacing w:line="203" w:lineRule="exact"/>
              <w:ind w:left="108"/>
              <w:rPr>
                <w:sz w:val="20"/>
              </w:rPr>
            </w:pPr>
            <w:r>
              <w:rPr>
                <w:sz w:val="20"/>
              </w:rPr>
              <w:t>Aminat</w:t>
            </w:r>
          </w:p>
        </w:tc>
        <w:tc>
          <w:tcPr>
            <w:tcW w:w="624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52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58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61" w:type="dxa"/>
            <w:vMerge w:val="restart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20" w:hRule="atLeast"/>
        </w:trPr>
        <w:tc>
          <w:tcPr>
            <w:tcW w:w="1150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8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aminat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nga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homologët</w:t>
            </w:r>
          </w:p>
        </w:tc>
        <w:tc>
          <w:tcPr>
            <w:tcW w:w="14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24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52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58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6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1150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8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oksigjenuar.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Tregon</w:t>
            </w:r>
          </w:p>
        </w:tc>
        <w:tc>
          <w:tcPr>
            <w:tcW w:w="14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24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52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58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6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1150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8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si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përftohen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dhe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si</w:t>
            </w:r>
          </w:p>
        </w:tc>
        <w:tc>
          <w:tcPr>
            <w:tcW w:w="14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24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52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58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6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1150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8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emërtohen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ato.</w:t>
            </w:r>
          </w:p>
        </w:tc>
        <w:tc>
          <w:tcPr>
            <w:tcW w:w="14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24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52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58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6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1150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8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Përshkruan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vetitë</w:t>
            </w:r>
          </w:p>
        </w:tc>
        <w:tc>
          <w:tcPr>
            <w:tcW w:w="14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24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52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58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6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1150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8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fizike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dhe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kimike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të</w:t>
            </w:r>
          </w:p>
        </w:tc>
        <w:tc>
          <w:tcPr>
            <w:tcW w:w="14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24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52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58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6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1150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8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tyre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si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dhe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ku</w:t>
            </w:r>
          </w:p>
        </w:tc>
        <w:tc>
          <w:tcPr>
            <w:tcW w:w="14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24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52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58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6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7" w:hRule="atLeast"/>
        </w:trPr>
        <w:tc>
          <w:tcPr>
            <w:tcW w:w="1150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85" w:type="dxa"/>
            <w:tcBorders>
              <w:top w:val="nil"/>
            </w:tcBorders>
          </w:tcPr>
          <w:p>
            <w:pPr>
              <w:pStyle w:val="TableParagraph"/>
              <w:spacing w:line="207" w:lineRule="exact"/>
              <w:ind w:left="109"/>
              <w:rPr>
                <w:sz w:val="20"/>
              </w:rPr>
            </w:pPr>
            <w:r>
              <w:rPr>
                <w:sz w:val="20"/>
              </w:rPr>
              <w:t>përdoren.</w:t>
            </w:r>
          </w:p>
        </w:tc>
        <w:tc>
          <w:tcPr>
            <w:tcW w:w="146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24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52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58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6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spacing w:before="9"/>
        <w:rPr>
          <w:rFonts w:ascii="Calibri"/>
          <w:b/>
          <w:sz w:val="29"/>
        </w:rPr>
      </w:pPr>
    </w:p>
    <w:p>
      <w:pPr>
        <w:pStyle w:val="Heading1"/>
        <w:spacing w:before="90"/>
        <w:ind w:left="2498" w:right="2637"/>
        <w:jc w:val="center"/>
      </w:pPr>
      <w:r>
        <w:rPr/>
        <w:t>PLANI</w:t>
      </w:r>
      <w:r>
        <w:rPr>
          <w:spacing w:val="-2"/>
        </w:rPr>
        <w:t> </w:t>
      </w:r>
      <w:r>
        <w:rPr/>
        <w:t>TREMUJOR</w:t>
      </w:r>
      <w:r>
        <w:rPr>
          <w:spacing w:val="1"/>
        </w:rPr>
        <w:t> </w:t>
      </w:r>
      <w:r>
        <w:rPr>
          <w:u w:val="thick"/>
        </w:rPr>
        <w:t>Prill –</w:t>
      </w:r>
      <w:r>
        <w:rPr>
          <w:spacing w:val="-1"/>
          <w:u w:val="thick"/>
        </w:rPr>
        <w:t> </w:t>
      </w:r>
      <w:r>
        <w:rPr>
          <w:u w:val="thick"/>
        </w:rPr>
        <w:t>Maj</w:t>
      </w:r>
      <w:r>
        <w:rPr>
          <w:spacing w:val="-2"/>
          <w:u w:val="thick"/>
        </w:rPr>
        <w:t> </w:t>
      </w:r>
      <w:r>
        <w:rPr>
          <w:u w:val="thick"/>
        </w:rPr>
        <w:t>-</w:t>
      </w:r>
      <w:r>
        <w:rPr>
          <w:spacing w:val="-2"/>
          <w:u w:val="thick"/>
        </w:rPr>
        <w:t> </w:t>
      </w:r>
      <w:r>
        <w:rPr>
          <w:u w:val="thick"/>
        </w:rPr>
        <w:t>Qershor</w:t>
      </w:r>
    </w:p>
    <w:p>
      <w:pPr>
        <w:spacing w:before="185"/>
        <w:ind w:left="2496" w:right="2637" w:firstLine="0"/>
        <w:jc w:val="center"/>
        <w:rPr>
          <w:rFonts w:ascii="Calibri" w:hAnsi="Calibri"/>
          <w:b/>
          <w:sz w:val="28"/>
        </w:rPr>
      </w:pPr>
      <w:r>
        <w:rPr/>
        <w:pict>
          <v:group style="position:absolute;margin-left:51.005814pt;margin-top:35.647385pt;width:612.5pt;height:23.55pt;mso-position-horizontal-relative:page;mso-position-vertical-relative:paragraph;z-index:15736832" coordorigin="1020,713" coordsize="12250,471">
            <v:shape style="position:absolute;left:1020;top:713;width:12249;height:471" coordorigin="1020,713" coordsize="12249,471" path="m9539,713l7998,713,7988,713,7988,713,6346,713,6336,713,5725,713,5715,713,4263,713,4253,713,4253,723,4263,723,5715,723,5725,723,6336,723,6346,723,7988,723,7988,723,7998,723,9539,723,9539,713xm13268,713l13259,713,13259,713,11406,713,11396,713,9548,713,9539,713,9539,723,9548,723,11396,723,11406,723,13259,723,13259,725,13156,725,13156,725,11509,725,11401,725,11293,725,9652,725,9544,725,9436,725,9436,968,9435,968,9435,725,8103,725,7995,725,7887,725,7887,725,6449,725,6344,725,6341,725,6279,725,6053,725,5828,725,5720,725,5612,725,4369,725,4261,725,4153,725,4153,968,4153,968,4153,725,2439,725,2331,725,2223,725,2223,725,1133,725,1032,725,1032,968,1032,1174,1030,1174,1030,723,2323,723,2324,723,2333,723,4253,723,4253,713,2333,713,2324,713,2323,713,1030,713,1020,713,1020,723,1020,723,1020,1174,1020,1184,1030,1184,2324,1184,2324,1174,2331,1174,2331,1174,2333,1174,2333,1184,2343,1184,4253,1184,4253,1174,4261,1174,4261,968,4261,968,4261,1174,4263,1174,4263,1184,4273,1184,5715,1184,5715,1174,5720,1174,5725,1174,5725,1184,5734,1184,6336,1184,6336,1174,6341,1174,6344,1174,6346,1174,6346,1184,6356,1184,7988,1184,7988,1174,7995,1174,7995,1174,7998,1174,7998,1184,8007,1184,9539,1184,9539,1174,9543,1174,9543,968,9544,968,9544,1174,9548,1174,9548,1184,9558,1184,11396,1184,11396,1174,11401,1174,11406,1174,11406,1184,11415,1184,13259,1184,13259,1184,13268,1184,13268,1174,13268,723,13268,723,13268,713xe" filled="true" fillcolor="#ec7c30" stroked="false">
              <v:path arrowok="t"/>
              <v:fill type="solid"/>
            </v:shape>
            <v:rect style="position:absolute;left:13258;top:1174;width:10;height:10" filled="true" fillcolor="#ec7c30" stroked="false">
              <v:fill type="solid"/>
            </v:rect>
            <w10:wrap type="none"/>
          </v:group>
        </w:pict>
      </w:r>
      <w:r>
        <w:rPr/>
        <w:pict>
          <v:shape style="position:absolute;margin-left:292.156494pt;margin-top:41.601570pt;width:22.3pt;height:11.8pt;mso-position-horizontal-relative:page;mso-position-vertical-relative:paragraph;z-index:15737344" type="#_x0000_t202" filled="false" stroked="false">
            <v:textbox inset="0,0,0,0" style="layout-flow:vertical;mso-layout-flow-alt:bottom-to-top">
              <w:txbxContent>
                <w:p>
                  <w:pPr>
                    <w:spacing w:line="203" w:lineRule="exact" w:before="0"/>
                    <w:ind w:left="20" w:right="0" w:firstLine="0"/>
                    <w:jc w:val="left"/>
                    <w:rPr>
                      <w:rFonts w:ascii="Calibri"/>
                      <w:b/>
                      <w:sz w:val="18"/>
                    </w:rPr>
                  </w:pPr>
                  <w:r>
                    <w:rPr>
                      <w:rFonts w:ascii="Calibri"/>
                      <w:b/>
                      <w:sz w:val="18"/>
                    </w:rPr>
                    <w:t>Ko</w:t>
                  </w:r>
                </w:p>
                <w:p>
                  <w:pPr>
                    <w:spacing w:before="6"/>
                    <w:ind w:left="24" w:right="0" w:firstLine="0"/>
                    <w:jc w:val="left"/>
                    <w:rPr>
                      <w:rFonts w:ascii="Calibri"/>
                      <w:b/>
                      <w:sz w:val="18"/>
                    </w:rPr>
                  </w:pPr>
                  <w:r>
                    <w:rPr>
                      <w:rFonts w:ascii="Calibri"/>
                      <w:b/>
                      <w:sz w:val="18"/>
                    </w:rPr>
                    <w:t>ha</w:t>
                  </w:r>
                </w:p>
              </w:txbxContent>
            </v:textbox>
            <w10:wrap type="none"/>
          </v:shape>
        </w:pict>
      </w:r>
      <w:r>
        <w:rPr>
          <w:b/>
          <w:sz w:val="24"/>
        </w:rPr>
        <w:t>Tema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mësimore</w:t>
      </w:r>
      <w:r>
        <w:rPr>
          <w:sz w:val="24"/>
        </w:rPr>
        <w:t>:</w:t>
      </w:r>
      <w:r>
        <w:rPr>
          <w:spacing w:val="-2"/>
          <w:sz w:val="24"/>
        </w:rPr>
        <w:t> </w:t>
      </w:r>
      <w:r>
        <w:rPr>
          <w:rFonts w:ascii="Calibri" w:hAnsi="Calibri"/>
          <w:b/>
          <w:sz w:val="28"/>
        </w:rPr>
        <w:t>Komponimet</w:t>
      </w:r>
      <w:r>
        <w:rPr>
          <w:rFonts w:ascii="Calibri" w:hAnsi="Calibri"/>
          <w:b/>
          <w:spacing w:val="-3"/>
          <w:sz w:val="28"/>
        </w:rPr>
        <w:t> </w:t>
      </w:r>
      <w:r>
        <w:rPr>
          <w:rFonts w:ascii="Calibri" w:hAnsi="Calibri"/>
          <w:b/>
          <w:sz w:val="28"/>
        </w:rPr>
        <w:t>organike</w:t>
      </w:r>
      <w:r>
        <w:rPr>
          <w:rFonts w:ascii="Calibri" w:hAnsi="Calibri"/>
          <w:b/>
          <w:spacing w:val="-3"/>
          <w:sz w:val="28"/>
        </w:rPr>
        <w:t> </w:t>
      </w:r>
      <w:r>
        <w:rPr>
          <w:rFonts w:ascii="Calibri" w:hAnsi="Calibri"/>
          <w:b/>
          <w:sz w:val="28"/>
        </w:rPr>
        <w:t>me</w:t>
      </w:r>
      <w:r>
        <w:rPr>
          <w:rFonts w:ascii="Calibri" w:hAnsi="Calibri"/>
          <w:b/>
          <w:spacing w:val="-6"/>
          <w:sz w:val="28"/>
        </w:rPr>
        <w:t> </w:t>
      </w:r>
      <w:r>
        <w:rPr>
          <w:rFonts w:ascii="Calibri" w:hAnsi="Calibri"/>
          <w:b/>
          <w:sz w:val="28"/>
        </w:rPr>
        <w:t>rëndësi</w:t>
      </w:r>
      <w:r>
        <w:rPr>
          <w:rFonts w:ascii="Calibri" w:hAnsi="Calibri"/>
          <w:b/>
          <w:spacing w:val="-2"/>
          <w:sz w:val="28"/>
        </w:rPr>
        <w:t> </w:t>
      </w:r>
      <w:r>
        <w:rPr>
          <w:rFonts w:ascii="Calibri" w:hAnsi="Calibri"/>
          <w:b/>
          <w:sz w:val="28"/>
        </w:rPr>
        <w:t>jetësore</w:t>
      </w: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spacing w:before="8"/>
        <w:rPr>
          <w:rFonts w:ascii="Calibri"/>
          <w:b/>
          <w:sz w:val="19"/>
        </w:rPr>
      </w:pPr>
      <w:r>
        <w:rPr/>
        <w:pict>
          <v:rect style="position:absolute;margin-left:55.200293pt;margin-top:13.960773pt;width:598.260158pt;height:.479992pt;mso-position-horizontal-relative:page;mso-position-vertical-relative:paragraph;z-index:-15720960;mso-wrap-distance-left:0;mso-wrap-distance-right:0" filled="true" fillcolor="#d9d9d9" stroked="false">
            <v:fill type="solid"/>
            <w10:wrap type="topAndBottom"/>
          </v:rect>
        </w:pict>
      </w:r>
    </w:p>
    <w:p>
      <w:pPr>
        <w:spacing w:after="0"/>
        <w:rPr>
          <w:rFonts w:ascii="Calibri"/>
          <w:sz w:val="19"/>
        </w:rPr>
        <w:sectPr>
          <w:pgSz w:w="14180" w:h="11630" w:orient="landscape"/>
          <w:pgMar w:header="0" w:footer="655" w:top="1080" w:bottom="840" w:left="920" w:right="780"/>
        </w:sectPr>
      </w:pPr>
    </w:p>
    <w:p>
      <w:pPr>
        <w:pStyle w:val="BodyText"/>
        <w:spacing w:before="6"/>
        <w:rPr>
          <w:rFonts w:ascii="Calibri"/>
          <w:b/>
          <w:sz w:val="27"/>
        </w:rPr>
      </w:pPr>
    </w:p>
    <w:tbl>
      <w:tblPr>
        <w:tblW w:w="0" w:type="auto"/>
        <w:jc w:val="left"/>
        <w:tblInd w:w="110" w:type="dxa"/>
        <w:tblBorders>
          <w:top w:val="single" w:sz="4" w:space="0" w:color="F4AF83"/>
          <w:left w:val="single" w:sz="4" w:space="0" w:color="F4AF83"/>
          <w:bottom w:val="single" w:sz="4" w:space="0" w:color="F4AF83"/>
          <w:right w:val="single" w:sz="4" w:space="0" w:color="F4AF83"/>
          <w:insideH w:val="single" w:sz="4" w:space="0" w:color="F4AF83"/>
          <w:insideV w:val="single" w:sz="4" w:space="0" w:color="F4AF83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04"/>
        <w:gridCol w:w="1931"/>
        <w:gridCol w:w="1462"/>
        <w:gridCol w:w="622"/>
        <w:gridCol w:w="1652"/>
        <w:gridCol w:w="1551"/>
        <w:gridCol w:w="1858"/>
        <w:gridCol w:w="1863"/>
      </w:tblGrid>
      <w:tr>
        <w:trPr>
          <w:trHeight w:val="1228" w:hRule="atLeast"/>
        </w:trPr>
        <w:tc>
          <w:tcPr>
            <w:tcW w:w="1304" w:type="dxa"/>
            <w:shd w:val="clear" w:color="auto" w:fill="EC7C30"/>
          </w:tcPr>
          <w:p>
            <w:pPr>
              <w:pStyle w:val="TableParagraph"/>
              <w:rPr>
                <w:rFonts w:ascii="Calibri"/>
                <w:b/>
                <w:sz w:val="20"/>
              </w:rPr>
            </w:pPr>
          </w:p>
          <w:p>
            <w:pPr>
              <w:pStyle w:val="TableParagraph"/>
              <w:ind w:left="232" w:right="215" w:firstLine="154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Temat</w:t>
            </w:r>
            <w:r>
              <w:rPr>
                <w:rFonts w:ascii="Calibri" w:hAnsi="Calibri"/>
                <w:b/>
                <w:spacing w:val="1"/>
                <w:sz w:val="20"/>
              </w:rPr>
              <w:t> </w:t>
            </w:r>
            <w:r>
              <w:rPr>
                <w:rFonts w:ascii="Calibri" w:hAnsi="Calibri"/>
                <w:b/>
                <w:spacing w:val="-1"/>
                <w:sz w:val="20"/>
              </w:rPr>
              <w:t>mësimore</w:t>
            </w:r>
          </w:p>
        </w:tc>
        <w:tc>
          <w:tcPr>
            <w:tcW w:w="1931" w:type="dxa"/>
            <w:shd w:val="clear" w:color="auto" w:fill="EC7C30"/>
          </w:tcPr>
          <w:p>
            <w:pPr>
              <w:pStyle w:val="TableParagraph"/>
              <w:rPr>
                <w:rFonts w:ascii="Calibri"/>
                <w:b/>
                <w:sz w:val="20"/>
              </w:rPr>
            </w:pPr>
          </w:p>
          <w:p>
            <w:pPr>
              <w:pStyle w:val="TableParagraph"/>
              <w:ind w:left="301" w:right="290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Rezultatet e të</w:t>
            </w:r>
            <w:r>
              <w:rPr>
                <w:rFonts w:ascii="Calibri" w:hAnsi="Calibri"/>
                <w:b/>
                <w:spacing w:val="1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nxënit për tema</w:t>
            </w:r>
            <w:r>
              <w:rPr>
                <w:rFonts w:ascii="Calibri" w:hAnsi="Calibri"/>
                <w:b/>
                <w:spacing w:val="-43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mësimore</w:t>
            </w:r>
          </w:p>
        </w:tc>
        <w:tc>
          <w:tcPr>
            <w:tcW w:w="1462" w:type="dxa"/>
            <w:shd w:val="clear" w:color="auto" w:fill="EC7C30"/>
          </w:tcPr>
          <w:p>
            <w:pPr>
              <w:pStyle w:val="TableParagraph"/>
              <w:rPr>
                <w:rFonts w:ascii="Calibri"/>
                <w:b/>
                <w:sz w:val="20"/>
              </w:rPr>
            </w:pPr>
          </w:p>
          <w:p>
            <w:pPr>
              <w:pStyle w:val="TableParagraph"/>
              <w:ind w:left="312" w:right="293" w:firstLine="127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Njësitë</w:t>
            </w:r>
            <w:r>
              <w:rPr>
                <w:rFonts w:ascii="Calibri" w:hAnsi="Calibri"/>
                <w:b/>
                <w:spacing w:val="1"/>
                <w:sz w:val="20"/>
              </w:rPr>
              <w:t> </w:t>
            </w:r>
            <w:r>
              <w:rPr>
                <w:rFonts w:ascii="Calibri" w:hAnsi="Calibri"/>
                <w:b/>
                <w:spacing w:val="-1"/>
                <w:sz w:val="20"/>
              </w:rPr>
              <w:t>mësimore</w:t>
            </w:r>
          </w:p>
        </w:tc>
        <w:tc>
          <w:tcPr>
            <w:tcW w:w="622" w:type="dxa"/>
            <w:shd w:val="clear" w:color="auto" w:fill="EC7C30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652" w:type="dxa"/>
            <w:shd w:val="clear" w:color="auto" w:fill="EC7C30"/>
          </w:tcPr>
          <w:p>
            <w:pPr>
              <w:pStyle w:val="TableParagraph"/>
              <w:rPr>
                <w:rFonts w:ascii="Calibri"/>
                <w:b/>
                <w:sz w:val="20"/>
              </w:rPr>
            </w:pPr>
          </w:p>
          <w:p>
            <w:pPr>
              <w:pStyle w:val="TableParagraph"/>
              <w:ind w:left="218" w:right="162" w:hanging="51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Metodologjia</w:t>
            </w:r>
            <w:r>
              <w:rPr>
                <w:rFonts w:ascii="Calibri" w:hAnsi="Calibri"/>
                <w:b/>
                <w:spacing w:val="29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e</w:t>
            </w:r>
            <w:r>
              <w:rPr>
                <w:rFonts w:ascii="Calibri" w:hAnsi="Calibri"/>
                <w:b/>
                <w:spacing w:val="-43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mësimdhënies</w:t>
            </w:r>
          </w:p>
        </w:tc>
        <w:tc>
          <w:tcPr>
            <w:tcW w:w="1551" w:type="dxa"/>
            <w:shd w:val="clear" w:color="auto" w:fill="EC7C30"/>
          </w:tcPr>
          <w:p>
            <w:pPr>
              <w:pStyle w:val="TableParagraph"/>
              <w:rPr>
                <w:rFonts w:ascii="Calibri"/>
                <w:b/>
                <w:sz w:val="20"/>
              </w:rPr>
            </w:pPr>
          </w:p>
          <w:p>
            <w:pPr>
              <w:pStyle w:val="TableParagraph"/>
              <w:ind w:left="358" w:right="110" w:hanging="240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Metodologjia</w:t>
            </w:r>
            <w:r>
              <w:rPr>
                <w:rFonts w:ascii="Calibri" w:hAnsi="Calibri"/>
                <w:b/>
                <w:spacing w:val="29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e</w:t>
            </w:r>
            <w:r>
              <w:rPr>
                <w:rFonts w:ascii="Calibri" w:hAnsi="Calibri"/>
                <w:b/>
                <w:spacing w:val="-43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vlerësimit</w:t>
            </w:r>
          </w:p>
        </w:tc>
        <w:tc>
          <w:tcPr>
            <w:tcW w:w="1858" w:type="dxa"/>
            <w:shd w:val="clear" w:color="auto" w:fill="EC7C30"/>
          </w:tcPr>
          <w:p>
            <w:pPr>
              <w:pStyle w:val="TableParagraph"/>
              <w:ind w:left="171" w:right="172" w:hanging="1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Ndërlidhja me</w:t>
            </w:r>
            <w:r>
              <w:rPr>
                <w:rFonts w:ascii="Calibri" w:hAnsi="Calibri"/>
                <w:b/>
                <w:spacing w:val="1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lëndë të tjera</w:t>
            </w:r>
            <w:r>
              <w:rPr>
                <w:rFonts w:ascii="Calibri" w:hAnsi="Calibri"/>
                <w:b/>
                <w:spacing w:val="1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mësimore</w:t>
            </w:r>
            <w:r>
              <w:rPr>
                <w:rFonts w:ascii="Calibri" w:hAnsi="Calibri"/>
                <w:b/>
                <w:spacing w:val="-4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dhe</w:t>
            </w:r>
            <w:r>
              <w:rPr>
                <w:rFonts w:ascii="Calibri" w:hAnsi="Calibri"/>
                <w:b/>
                <w:spacing w:val="-4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me</w:t>
            </w:r>
            <w:r>
              <w:rPr>
                <w:rFonts w:ascii="Calibri" w:hAnsi="Calibri"/>
                <w:b/>
                <w:spacing w:val="-43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çështjet</w:t>
            </w:r>
          </w:p>
          <w:p>
            <w:pPr>
              <w:pStyle w:val="TableParagraph"/>
              <w:spacing w:line="232" w:lineRule="exact"/>
              <w:ind w:left="252" w:right="252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ndërkurrikulare</w:t>
            </w:r>
          </w:p>
        </w:tc>
        <w:tc>
          <w:tcPr>
            <w:tcW w:w="1863" w:type="dxa"/>
            <w:shd w:val="clear" w:color="auto" w:fill="EC7C30"/>
          </w:tcPr>
          <w:p>
            <w:pPr>
              <w:pStyle w:val="TableParagraph"/>
              <w:rPr>
                <w:rFonts w:ascii="Calibri"/>
                <w:b/>
                <w:sz w:val="20"/>
              </w:rPr>
            </w:pPr>
          </w:p>
          <w:p>
            <w:pPr>
              <w:pStyle w:val="TableParagraph"/>
              <w:spacing w:before="11"/>
              <w:rPr>
                <w:rFonts w:ascii="Calibri"/>
                <w:b/>
                <w:sz w:val="19"/>
              </w:rPr>
            </w:pPr>
          </w:p>
          <w:p>
            <w:pPr>
              <w:pStyle w:val="TableParagraph"/>
              <w:ind w:left="591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Burimet</w:t>
            </w:r>
          </w:p>
        </w:tc>
      </w:tr>
      <w:tr>
        <w:trPr>
          <w:trHeight w:val="965" w:hRule="atLeast"/>
        </w:trPr>
        <w:tc>
          <w:tcPr>
            <w:tcW w:w="1304" w:type="dxa"/>
            <w:vMerge w:val="restart"/>
            <w:shd w:val="clear" w:color="auto" w:fill="FAE3D4"/>
            <w:textDirection w:val="btLr"/>
          </w:tcPr>
          <w:p>
            <w:pPr>
              <w:pStyle w:val="TableParagraph"/>
              <w:spacing w:line="247" w:lineRule="auto" w:before="110"/>
              <w:ind w:left="1827" w:right="346" w:hanging="1467"/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>Komponimet organike me rëndësi</w:t>
            </w:r>
            <w:r>
              <w:rPr>
                <w:rFonts w:ascii="Calibri" w:hAnsi="Calibri"/>
                <w:spacing w:val="-61"/>
                <w:sz w:val="28"/>
              </w:rPr>
              <w:t> </w:t>
            </w:r>
            <w:r>
              <w:rPr>
                <w:rFonts w:ascii="Calibri" w:hAnsi="Calibri"/>
                <w:sz w:val="28"/>
              </w:rPr>
              <w:t>jetësore</w:t>
            </w:r>
          </w:p>
        </w:tc>
        <w:tc>
          <w:tcPr>
            <w:tcW w:w="1931" w:type="dxa"/>
            <w:shd w:val="clear" w:color="auto" w:fill="FAE3D4"/>
          </w:tcPr>
          <w:p>
            <w:pPr>
              <w:pStyle w:val="TableParagraph"/>
              <w:ind w:left="109" w:right="389"/>
              <w:rPr>
                <w:sz w:val="20"/>
              </w:rPr>
            </w:pPr>
            <w:r>
              <w:rPr>
                <w:spacing w:val="-1"/>
                <w:sz w:val="20"/>
              </w:rPr>
              <w:t>Përbërja,përftimi,</w:t>
            </w:r>
            <w:r>
              <w:rPr>
                <w:spacing w:val="-47"/>
                <w:sz w:val="20"/>
              </w:rPr>
              <w:t> </w:t>
            </w:r>
            <w:r>
              <w:rPr>
                <w:spacing w:val="-1"/>
                <w:sz w:val="20"/>
              </w:rPr>
              <w:t>vetitë, </w:t>
            </w:r>
            <w:r>
              <w:rPr>
                <w:sz w:val="20"/>
              </w:rPr>
              <w:t>klasifikimi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dhe rëndësia e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lipideve.</w:t>
            </w:r>
          </w:p>
        </w:tc>
        <w:tc>
          <w:tcPr>
            <w:tcW w:w="1462" w:type="dxa"/>
            <w:shd w:val="clear" w:color="auto" w:fill="FAE3D4"/>
          </w:tcPr>
          <w:p>
            <w:pPr>
              <w:pStyle w:val="TableParagraph"/>
              <w:ind w:left="108" w:right="189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Lipidet</w:t>
            </w:r>
            <w:r>
              <w:rPr>
                <w:rFonts w:ascii="Calibri"/>
                <w:spacing w:val="1"/>
                <w:sz w:val="20"/>
              </w:rPr>
              <w:t> </w:t>
            </w:r>
            <w:r>
              <w:rPr>
                <w:rFonts w:ascii="Calibri"/>
                <w:spacing w:val="-1"/>
                <w:sz w:val="20"/>
              </w:rPr>
              <w:t>(yndyrnat </w:t>
            </w:r>
            <w:r>
              <w:rPr>
                <w:rFonts w:ascii="Calibri"/>
                <w:sz w:val="20"/>
              </w:rPr>
              <w:t>dhe</w:t>
            </w:r>
            <w:r>
              <w:rPr>
                <w:rFonts w:ascii="Calibri"/>
                <w:spacing w:val="-43"/>
                <w:sz w:val="20"/>
              </w:rPr>
              <w:t> </w:t>
            </w:r>
            <w:r>
              <w:rPr>
                <w:rFonts w:ascii="Calibri"/>
                <w:sz w:val="20"/>
              </w:rPr>
              <w:t>vajrat)</w:t>
            </w:r>
          </w:p>
        </w:tc>
        <w:tc>
          <w:tcPr>
            <w:tcW w:w="622" w:type="dxa"/>
            <w:vMerge w:val="restart"/>
            <w:tcBorders>
              <w:bottom w:val="nil"/>
            </w:tcBorders>
            <w:shd w:val="clear" w:color="auto" w:fill="FAE3D4"/>
          </w:tcPr>
          <w:p>
            <w:pPr>
              <w:pStyle w:val="TableParagraph"/>
              <w:spacing w:before="10"/>
              <w:rPr>
                <w:rFonts w:ascii="Calibri"/>
                <w:b/>
                <w:sz w:val="21"/>
              </w:rPr>
            </w:pPr>
          </w:p>
          <w:p>
            <w:pPr>
              <w:pStyle w:val="TableParagraph"/>
              <w:ind w:left="196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24</w:t>
            </w:r>
          </w:p>
        </w:tc>
        <w:tc>
          <w:tcPr>
            <w:tcW w:w="1652" w:type="dxa"/>
            <w:vMerge w:val="restart"/>
            <w:shd w:val="clear" w:color="auto" w:fill="FAE3D4"/>
          </w:tcPr>
          <w:p>
            <w:pPr>
              <w:pStyle w:val="TableParagraph"/>
              <w:spacing w:line="224" w:lineRule="exact"/>
              <w:ind w:left="105"/>
              <w:rPr>
                <w:sz w:val="20"/>
              </w:rPr>
            </w:pPr>
            <w:r>
              <w:rPr>
                <w:sz w:val="20"/>
              </w:rPr>
              <w:t>Studim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kërkimor</w:t>
            </w:r>
          </w:p>
          <w:p>
            <w:pPr>
              <w:pStyle w:val="TableParagraph"/>
              <w:rPr>
                <w:rFonts w:ascii="Calibri"/>
                <w:b/>
                <w:sz w:val="22"/>
              </w:rPr>
            </w:pPr>
          </w:p>
          <w:p>
            <w:pPr>
              <w:pStyle w:val="TableParagraph"/>
              <w:spacing w:before="190"/>
              <w:ind w:left="105" w:right="101"/>
              <w:rPr>
                <w:sz w:val="20"/>
              </w:rPr>
            </w:pPr>
            <w:r>
              <w:rPr>
                <w:sz w:val="20"/>
              </w:rPr>
              <w:t>Teknika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që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nxisin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mendimin kritik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dhe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krijues.</w:t>
            </w:r>
          </w:p>
          <w:p>
            <w:pPr>
              <w:pStyle w:val="TableParagraph"/>
              <w:rPr>
                <w:rFonts w:ascii="Calibri"/>
                <w:b/>
                <w:sz w:val="19"/>
              </w:rPr>
            </w:pPr>
          </w:p>
          <w:p>
            <w:pPr>
              <w:pStyle w:val="TableParagraph"/>
              <w:ind w:left="105" w:right="145"/>
              <w:rPr>
                <w:sz w:val="20"/>
              </w:rPr>
            </w:pPr>
            <w:r>
              <w:rPr>
                <w:sz w:val="20"/>
              </w:rPr>
              <w:t>Punë praktike e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fokusuar në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zhvillimin e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shprehive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bazë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të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të mësuarit në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shkencat e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natyrës.</w:t>
            </w:r>
          </w:p>
        </w:tc>
        <w:tc>
          <w:tcPr>
            <w:tcW w:w="1551" w:type="dxa"/>
            <w:vMerge w:val="restart"/>
            <w:tcBorders>
              <w:bottom w:val="nil"/>
            </w:tcBorders>
            <w:shd w:val="clear" w:color="auto" w:fill="FAE3D4"/>
          </w:tcPr>
          <w:p>
            <w:pPr>
              <w:pStyle w:val="TableParagraph"/>
              <w:ind w:left="106" w:right="107"/>
              <w:rPr>
                <w:sz w:val="20"/>
              </w:rPr>
            </w:pPr>
            <w:r>
              <w:rPr>
                <w:sz w:val="20"/>
              </w:rPr>
              <w:t>Vlerësim me</w:t>
            </w:r>
            <w:r>
              <w:rPr>
                <w:spacing w:val="-47"/>
                <w:sz w:val="20"/>
              </w:rPr>
              <w:t> </w:t>
            </w:r>
            <w:r>
              <w:rPr>
                <w:spacing w:val="-1"/>
                <w:sz w:val="20"/>
              </w:rPr>
              <w:t>lista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1"/>
                <w:sz w:val="20"/>
              </w:rPr>
              <w:t>kontrolli</w:t>
            </w:r>
          </w:p>
          <w:p>
            <w:pPr>
              <w:pStyle w:val="TableParagraph"/>
              <w:rPr>
                <w:rFonts w:ascii="Calibri"/>
                <w:b/>
                <w:sz w:val="22"/>
              </w:rPr>
            </w:pPr>
          </w:p>
          <w:p>
            <w:pPr>
              <w:pStyle w:val="TableParagraph"/>
              <w:spacing w:before="185"/>
              <w:ind w:left="106" w:right="252"/>
              <w:rPr>
                <w:sz w:val="20"/>
              </w:rPr>
            </w:pPr>
            <w:r>
              <w:rPr>
                <w:spacing w:val="-1"/>
                <w:sz w:val="20"/>
              </w:rPr>
              <w:t>Vlerësim </w:t>
            </w:r>
            <w:r>
              <w:rPr>
                <w:sz w:val="20"/>
              </w:rPr>
              <w:t>gjatë</w:t>
            </w:r>
            <w:r>
              <w:rPr>
                <w:spacing w:val="-47"/>
                <w:sz w:val="20"/>
              </w:rPr>
              <w:t> </w:t>
            </w:r>
            <w:r>
              <w:rPr>
                <w:spacing w:val="-1"/>
                <w:sz w:val="20"/>
              </w:rPr>
              <w:t>punës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1"/>
                <w:sz w:val="20"/>
              </w:rPr>
              <w:t>praktike</w:t>
            </w:r>
          </w:p>
        </w:tc>
        <w:tc>
          <w:tcPr>
            <w:tcW w:w="1858" w:type="dxa"/>
            <w:vMerge w:val="restart"/>
            <w:shd w:val="clear" w:color="auto" w:fill="FAE3D4"/>
          </w:tcPr>
          <w:p>
            <w:pPr>
              <w:pStyle w:val="TableParagraph"/>
              <w:ind w:left="104" w:right="174"/>
              <w:rPr>
                <w:sz w:val="20"/>
              </w:rPr>
            </w:pPr>
            <w:r>
              <w:rPr>
                <w:sz w:val="20"/>
              </w:rPr>
              <w:t>Fizika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(vetitë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fizike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të substancave,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konstantat fizike të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komponimeve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organike).</w:t>
            </w:r>
          </w:p>
          <w:p>
            <w:pPr>
              <w:pStyle w:val="TableParagraph"/>
              <w:ind w:left="104" w:right="778"/>
              <w:rPr>
                <w:sz w:val="20"/>
              </w:rPr>
            </w:pPr>
            <w:r>
              <w:rPr>
                <w:spacing w:val="-1"/>
                <w:sz w:val="20"/>
              </w:rPr>
              <w:t>Matematika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(llogaritje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aritmetike).</w:t>
            </w:r>
          </w:p>
          <w:p>
            <w:pPr>
              <w:pStyle w:val="TableParagraph"/>
              <w:ind w:left="104" w:right="275"/>
              <w:rPr>
                <w:sz w:val="20"/>
              </w:rPr>
            </w:pPr>
            <w:r>
              <w:rPr>
                <w:sz w:val="20"/>
              </w:rPr>
              <w:t>TIK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(shfrytëzimi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i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të dhënave për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llogaritje).</w:t>
            </w:r>
          </w:p>
          <w:p>
            <w:pPr>
              <w:pStyle w:val="TableParagraph"/>
              <w:ind w:left="104" w:right="241"/>
              <w:rPr>
                <w:sz w:val="20"/>
              </w:rPr>
            </w:pPr>
            <w:r>
              <w:rPr>
                <w:sz w:val="20"/>
              </w:rPr>
              <w:t>Kujdesi ndaj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shëndetit, sigurisë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personale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dhe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ndaj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të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tjerëve.</w:t>
            </w:r>
          </w:p>
          <w:p>
            <w:pPr>
              <w:pStyle w:val="TableParagraph"/>
              <w:ind w:left="104" w:right="111"/>
              <w:rPr>
                <w:sz w:val="20"/>
              </w:rPr>
            </w:pPr>
            <w:r>
              <w:rPr>
                <w:sz w:val="20"/>
              </w:rPr>
              <w:t>Industri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(përdorimi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i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hidrokarbureve në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industri).</w:t>
            </w:r>
          </w:p>
        </w:tc>
        <w:tc>
          <w:tcPr>
            <w:tcW w:w="1863" w:type="dxa"/>
            <w:vMerge w:val="restart"/>
            <w:tcBorders>
              <w:bottom w:val="nil"/>
            </w:tcBorders>
            <w:shd w:val="clear" w:color="auto" w:fill="FAE3D4"/>
          </w:tcPr>
          <w:p>
            <w:pPr>
              <w:pStyle w:val="TableParagraph"/>
              <w:ind w:left="103" w:right="180"/>
              <w:rPr>
                <w:sz w:val="20"/>
              </w:rPr>
            </w:pPr>
            <w:r>
              <w:rPr>
                <w:sz w:val="20"/>
              </w:rPr>
              <w:t>Teksti "Kimia 9",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interneti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(video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dhe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foto).</w:t>
            </w:r>
          </w:p>
          <w:p>
            <w:pPr>
              <w:pStyle w:val="TableParagraph"/>
              <w:ind w:left="103" w:right="98"/>
              <w:rPr>
                <w:sz w:val="20"/>
              </w:rPr>
            </w:pPr>
            <w:r>
              <w:rPr>
                <w:sz w:val="20"/>
              </w:rPr>
              <w:t>Fletore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pune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“Kimia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9”.</w:t>
            </w:r>
          </w:p>
        </w:tc>
      </w:tr>
      <w:tr>
        <w:trPr>
          <w:trHeight w:val="690" w:hRule="atLeast"/>
        </w:trPr>
        <w:tc>
          <w:tcPr>
            <w:tcW w:w="1304" w:type="dxa"/>
            <w:vMerge/>
            <w:tcBorders>
              <w:top w:val="nil"/>
            </w:tcBorders>
            <w:shd w:val="clear" w:color="auto" w:fill="FAE3D4"/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31" w:type="dxa"/>
          </w:tcPr>
          <w:p>
            <w:pPr>
              <w:pStyle w:val="TableParagraph"/>
              <w:ind w:left="109" w:right="497"/>
              <w:rPr>
                <w:sz w:val="20"/>
              </w:rPr>
            </w:pPr>
            <w:r>
              <w:rPr>
                <w:spacing w:val="-1"/>
                <w:sz w:val="20"/>
              </w:rPr>
              <w:t>Përfitimi, </w:t>
            </w:r>
            <w:r>
              <w:rPr>
                <w:sz w:val="20"/>
              </w:rPr>
              <w:t>vetitë,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klasifikimi,</w:t>
            </w:r>
          </w:p>
          <w:p>
            <w:pPr>
              <w:pStyle w:val="TableParagraph"/>
              <w:spacing w:line="216" w:lineRule="exact"/>
              <w:ind w:left="109"/>
              <w:rPr>
                <w:sz w:val="20"/>
              </w:rPr>
            </w:pPr>
            <w:r>
              <w:rPr>
                <w:sz w:val="20"/>
              </w:rPr>
              <w:t>përdorimi.</w:t>
            </w:r>
          </w:p>
        </w:tc>
        <w:tc>
          <w:tcPr>
            <w:tcW w:w="1462" w:type="dxa"/>
          </w:tcPr>
          <w:p>
            <w:pPr>
              <w:pStyle w:val="TableParagraph"/>
              <w:ind w:left="108" w:right="26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Sapunët dhe</w:t>
            </w:r>
            <w:r>
              <w:rPr>
                <w:rFonts w:ascii="Calibri" w:hAnsi="Calibri"/>
                <w:spacing w:val="1"/>
                <w:sz w:val="20"/>
              </w:rPr>
              <w:t> </w:t>
            </w:r>
            <w:r>
              <w:rPr>
                <w:rFonts w:ascii="Calibri" w:hAnsi="Calibri"/>
                <w:spacing w:val="-1"/>
                <w:sz w:val="20"/>
              </w:rPr>
              <w:t>deterxhentët</w:t>
            </w:r>
          </w:p>
        </w:tc>
        <w:tc>
          <w:tcPr>
            <w:tcW w:w="622" w:type="dxa"/>
            <w:vMerge/>
            <w:tcBorders>
              <w:top w:val="nil"/>
              <w:bottom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52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  <w:vMerge/>
            <w:tcBorders>
              <w:top w:val="nil"/>
              <w:bottom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58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63" w:type="dxa"/>
            <w:vMerge/>
            <w:tcBorders>
              <w:top w:val="nil"/>
              <w:bottom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00" w:hRule="atLeast"/>
        </w:trPr>
        <w:tc>
          <w:tcPr>
            <w:tcW w:w="1304" w:type="dxa"/>
            <w:vMerge/>
            <w:tcBorders>
              <w:top w:val="nil"/>
            </w:tcBorders>
            <w:shd w:val="clear" w:color="auto" w:fill="FAE3D4"/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31" w:type="dxa"/>
            <w:tcBorders>
              <w:bottom w:val="nil"/>
            </w:tcBorders>
            <w:shd w:val="clear" w:color="auto" w:fill="FAE3D4"/>
          </w:tcPr>
          <w:p>
            <w:pPr>
              <w:pStyle w:val="TableParagraph"/>
              <w:ind w:left="109" w:right="119"/>
              <w:rPr>
                <w:sz w:val="20"/>
              </w:rPr>
            </w:pPr>
            <w:r>
              <w:rPr>
                <w:spacing w:val="-1"/>
                <w:sz w:val="20"/>
              </w:rPr>
              <w:t>Përbërja, </w:t>
            </w:r>
            <w:r>
              <w:rPr>
                <w:sz w:val="20"/>
              </w:rPr>
              <w:t>klasifikimi,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vetitë,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përdorimi.</w:t>
            </w:r>
          </w:p>
        </w:tc>
        <w:tc>
          <w:tcPr>
            <w:tcW w:w="1462" w:type="dxa"/>
            <w:tcBorders>
              <w:bottom w:val="nil"/>
            </w:tcBorders>
            <w:shd w:val="clear" w:color="auto" w:fill="FAE3D4"/>
          </w:tcPr>
          <w:p>
            <w:pPr>
              <w:pStyle w:val="TableParagraph"/>
              <w:spacing w:line="243" w:lineRule="exact"/>
              <w:ind w:left="108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Karbohidratet</w:t>
            </w:r>
          </w:p>
          <w:p>
            <w:pPr>
              <w:pStyle w:val="TableParagraph"/>
              <w:spacing w:line="237" w:lineRule="exact"/>
              <w:ind w:left="108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dhe</w:t>
            </w:r>
            <w:r>
              <w:rPr>
                <w:rFonts w:ascii="Calibri"/>
                <w:spacing w:val="-6"/>
                <w:sz w:val="20"/>
              </w:rPr>
              <w:t> </w:t>
            </w:r>
            <w:r>
              <w:rPr>
                <w:rFonts w:ascii="Calibri"/>
                <w:sz w:val="20"/>
              </w:rPr>
              <w:t>klasifikimi</w:t>
            </w:r>
          </w:p>
        </w:tc>
        <w:tc>
          <w:tcPr>
            <w:tcW w:w="622" w:type="dxa"/>
            <w:tcBorders>
              <w:top w:val="nil"/>
              <w:bottom w:val="nil"/>
            </w:tcBorders>
            <w:shd w:val="clear" w:color="auto" w:fill="FAE3D4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652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AE3D4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58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63" w:type="dxa"/>
            <w:tcBorders>
              <w:top w:val="nil"/>
              <w:bottom w:val="nil"/>
            </w:tcBorders>
            <w:shd w:val="clear" w:color="auto" w:fill="FAE3D4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21" w:hRule="atLeast"/>
        </w:trPr>
        <w:tc>
          <w:tcPr>
            <w:tcW w:w="1304" w:type="dxa"/>
            <w:vMerge/>
            <w:tcBorders>
              <w:top w:val="nil"/>
            </w:tcBorders>
            <w:shd w:val="clear" w:color="auto" w:fill="FAE3D4"/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31" w:type="dxa"/>
            <w:vMerge w:val="restart"/>
            <w:tcBorders>
              <w:top w:val="nil"/>
            </w:tcBorders>
            <w:shd w:val="clear" w:color="auto" w:fill="FAE3D4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62" w:type="dxa"/>
            <w:tcBorders>
              <w:top w:val="nil"/>
            </w:tcBorders>
            <w:shd w:val="clear" w:color="auto" w:fill="FAE3D4"/>
          </w:tcPr>
          <w:p>
            <w:pPr>
              <w:pStyle w:val="TableParagraph"/>
              <w:spacing w:line="202" w:lineRule="exact"/>
              <w:ind w:left="108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i</w:t>
            </w:r>
            <w:r>
              <w:rPr>
                <w:rFonts w:ascii="Calibri"/>
                <w:spacing w:val="-1"/>
                <w:sz w:val="20"/>
              </w:rPr>
              <w:t> </w:t>
            </w:r>
            <w:r>
              <w:rPr>
                <w:rFonts w:ascii="Calibri"/>
                <w:sz w:val="20"/>
              </w:rPr>
              <w:t>tyre</w:t>
            </w:r>
          </w:p>
        </w:tc>
        <w:tc>
          <w:tcPr>
            <w:tcW w:w="622" w:type="dxa"/>
            <w:tcBorders>
              <w:top w:val="nil"/>
              <w:bottom w:val="nil"/>
            </w:tcBorders>
            <w:shd w:val="clear" w:color="auto" w:fill="FAE3D4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652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AE3D4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858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63" w:type="dxa"/>
            <w:tcBorders>
              <w:top w:val="nil"/>
              <w:bottom w:val="nil"/>
            </w:tcBorders>
            <w:shd w:val="clear" w:color="auto" w:fill="FAE3D4"/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439" w:hRule="atLeast"/>
        </w:trPr>
        <w:tc>
          <w:tcPr>
            <w:tcW w:w="1304" w:type="dxa"/>
            <w:vMerge/>
            <w:tcBorders>
              <w:top w:val="nil"/>
            </w:tcBorders>
            <w:shd w:val="clear" w:color="auto" w:fill="FAE3D4"/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31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22" w:type="dxa"/>
            <w:tcBorders>
              <w:top w:val="nil"/>
              <w:bottom w:val="nil"/>
            </w:tcBorders>
            <w:shd w:val="clear" w:color="auto" w:fill="FAE3D4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652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AE3D4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58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63" w:type="dxa"/>
            <w:tcBorders>
              <w:top w:val="nil"/>
              <w:bottom w:val="nil"/>
            </w:tcBorders>
            <w:shd w:val="clear" w:color="auto" w:fill="FAE3D4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705" w:hRule="atLeast"/>
        </w:trPr>
        <w:tc>
          <w:tcPr>
            <w:tcW w:w="1304" w:type="dxa"/>
            <w:vMerge/>
            <w:tcBorders>
              <w:top w:val="nil"/>
            </w:tcBorders>
            <w:shd w:val="clear" w:color="auto" w:fill="FAE3D4"/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31" w:type="dxa"/>
            <w:shd w:val="clear" w:color="auto" w:fill="FAE3D4"/>
          </w:tcPr>
          <w:p>
            <w:pPr>
              <w:pStyle w:val="TableParagraph"/>
              <w:ind w:left="109" w:right="123"/>
              <w:rPr>
                <w:sz w:val="20"/>
              </w:rPr>
            </w:pPr>
            <w:r>
              <w:rPr>
                <w:spacing w:val="-1"/>
                <w:sz w:val="20"/>
              </w:rPr>
              <w:t>Përbërja, </w:t>
            </w:r>
            <w:r>
              <w:rPr>
                <w:sz w:val="20"/>
              </w:rPr>
              <w:t>klasifikimi,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glukoza dhe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fruktoza.</w:t>
            </w:r>
          </w:p>
        </w:tc>
        <w:tc>
          <w:tcPr>
            <w:tcW w:w="1462" w:type="dxa"/>
            <w:shd w:val="clear" w:color="auto" w:fill="FAE3D4"/>
          </w:tcPr>
          <w:p>
            <w:pPr>
              <w:pStyle w:val="TableParagraph"/>
              <w:ind w:left="108" w:right="310"/>
              <w:rPr>
                <w:rFonts w:ascii="Calibri"/>
                <w:sz w:val="20"/>
              </w:rPr>
            </w:pPr>
            <w:r>
              <w:rPr>
                <w:rFonts w:ascii="Calibri"/>
                <w:spacing w:val="-1"/>
                <w:sz w:val="20"/>
              </w:rPr>
              <w:t>Monosakari-</w:t>
            </w:r>
            <w:r>
              <w:rPr>
                <w:rFonts w:ascii="Calibri"/>
                <w:spacing w:val="-43"/>
                <w:sz w:val="20"/>
              </w:rPr>
              <w:t> </w:t>
            </w:r>
            <w:r>
              <w:rPr>
                <w:rFonts w:ascii="Calibri"/>
                <w:sz w:val="20"/>
              </w:rPr>
              <w:t>det</w:t>
            </w:r>
          </w:p>
        </w:tc>
        <w:tc>
          <w:tcPr>
            <w:tcW w:w="622" w:type="dxa"/>
            <w:tcBorders>
              <w:top w:val="nil"/>
              <w:bottom w:val="nil"/>
            </w:tcBorders>
            <w:shd w:val="clear" w:color="auto" w:fill="FAE3D4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652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AE3D4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58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63" w:type="dxa"/>
            <w:tcBorders>
              <w:top w:val="nil"/>
            </w:tcBorders>
            <w:shd w:val="clear" w:color="auto" w:fill="FAE3D4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1012" w:hRule="atLeast"/>
        </w:trPr>
        <w:tc>
          <w:tcPr>
            <w:tcW w:w="1304" w:type="dxa"/>
            <w:vMerge/>
            <w:tcBorders>
              <w:top w:val="nil"/>
            </w:tcBorders>
            <w:shd w:val="clear" w:color="auto" w:fill="FAE3D4"/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31" w:type="dxa"/>
          </w:tcPr>
          <w:p>
            <w:pPr>
              <w:pStyle w:val="TableParagraph"/>
              <w:ind w:left="109" w:right="123"/>
              <w:rPr>
                <w:sz w:val="20"/>
              </w:rPr>
            </w:pPr>
            <w:r>
              <w:rPr>
                <w:spacing w:val="-1"/>
                <w:sz w:val="20"/>
              </w:rPr>
              <w:t>Përbërja, </w:t>
            </w:r>
            <w:r>
              <w:rPr>
                <w:sz w:val="20"/>
              </w:rPr>
              <w:t>klasifikimi,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glukoza dhe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fruktoza.</w:t>
            </w:r>
          </w:p>
        </w:tc>
        <w:tc>
          <w:tcPr>
            <w:tcW w:w="1462" w:type="dxa"/>
          </w:tcPr>
          <w:p>
            <w:pPr>
              <w:pStyle w:val="TableParagraph"/>
              <w:spacing w:line="224" w:lineRule="exact"/>
              <w:ind w:left="108"/>
              <w:rPr>
                <w:sz w:val="20"/>
              </w:rPr>
            </w:pPr>
            <w:r>
              <w:rPr>
                <w:sz w:val="20"/>
              </w:rPr>
              <w:t>Disakaridet</w:t>
            </w:r>
          </w:p>
        </w:tc>
        <w:tc>
          <w:tcPr>
            <w:tcW w:w="622" w:type="dxa"/>
            <w:tcBorders>
              <w:top w:val="nil"/>
            </w:tcBorders>
            <w:shd w:val="clear" w:color="auto" w:fill="FAE3D4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652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  <w:tcBorders>
              <w:top w:val="nil"/>
            </w:tcBorders>
            <w:shd w:val="clear" w:color="auto" w:fill="FAE3D4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58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63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919" w:hRule="atLeast"/>
        </w:trPr>
        <w:tc>
          <w:tcPr>
            <w:tcW w:w="1304" w:type="dxa"/>
            <w:shd w:val="clear" w:color="auto" w:fill="FAE3D4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31" w:type="dxa"/>
            <w:shd w:val="clear" w:color="auto" w:fill="FAE3D4"/>
          </w:tcPr>
          <w:p>
            <w:pPr>
              <w:pStyle w:val="TableParagraph"/>
              <w:ind w:left="109" w:right="129"/>
              <w:rPr>
                <w:sz w:val="20"/>
              </w:rPr>
            </w:pPr>
            <w:r>
              <w:rPr>
                <w:sz w:val="20"/>
              </w:rPr>
              <w:t>Amidoni, celuloza,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glikogjeni,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struktura,</w:t>
            </w:r>
          </w:p>
          <w:p>
            <w:pPr>
              <w:pStyle w:val="TableParagraph"/>
              <w:spacing w:line="228" w:lineRule="exact"/>
              <w:ind w:left="109" w:right="517"/>
              <w:rPr>
                <w:sz w:val="20"/>
              </w:rPr>
            </w:pPr>
            <w:r>
              <w:rPr>
                <w:spacing w:val="-1"/>
                <w:sz w:val="20"/>
              </w:rPr>
              <w:t>vetitë, </w:t>
            </w:r>
            <w:r>
              <w:rPr>
                <w:sz w:val="20"/>
              </w:rPr>
              <w:t>përhapja,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përdorimi.</w:t>
            </w:r>
          </w:p>
        </w:tc>
        <w:tc>
          <w:tcPr>
            <w:tcW w:w="1462" w:type="dxa"/>
            <w:shd w:val="clear" w:color="auto" w:fill="FAE3D4"/>
          </w:tcPr>
          <w:p>
            <w:pPr>
              <w:pStyle w:val="TableParagraph"/>
              <w:spacing w:line="224" w:lineRule="exact"/>
              <w:ind w:left="108"/>
              <w:rPr>
                <w:sz w:val="20"/>
              </w:rPr>
            </w:pPr>
            <w:r>
              <w:rPr>
                <w:sz w:val="20"/>
              </w:rPr>
              <w:t>Polisakaridet</w:t>
            </w:r>
          </w:p>
        </w:tc>
        <w:tc>
          <w:tcPr>
            <w:tcW w:w="622" w:type="dxa"/>
            <w:shd w:val="clear" w:color="auto" w:fill="FAE3D4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652" w:type="dxa"/>
            <w:shd w:val="clear" w:color="auto" w:fill="FAE3D4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551" w:type="dxa"/>
            <w:shd w:val="clear" w:color="auto" w:fill="FAE3D4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58" w:type="dxa"/>
            <w:shd w:val="clear" w:color="auto" w:fill="FAE3D4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63" w:type="dxa"/>
            <w:shd w:val="clear" w:color="auto" w:fill="FAE3D4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23" w:hRule="atLeast"/>
        </w:trPr>
        <w:tc>
          <w:tcPr>
            <w:tcW w:w="1304" w:type="dxa"/>
            <w:vMerge w:val="restart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31" w:type="dxa"/>
            <w:tcBorders>
              <w:bottom w:val="nil"/>
            </w:tcBorders>
          </w:tcPr>
          <w:p>
            <w:pPr>
              <w:pStyle w:val="TableParagraph"/>
              <w:spacing w:line="203" w:lineRule="exact"/>
              <w:ind w:left="109"/>
              <w:rPr>
                <w:sz w:val="20"/>
              </w:rPr>
            </w:pPr>
            <w:r>
              <w:rPr>
                <w:sz w:val="20"/>
              </w:rPr>
              <w:t>Vetitë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e</w:t>
            </w:r>
          </w:p>
        </w:tc>
        <w:tc>
          <w:tcPr>
            <w:tcW w:w="1462" w:type="dxa"/>
            <w:tcBorders>
              <w:bottom w:val="nil"/>
            </w:tcBorders>
          </w:tcPr>
          <w:p>
            <w:pPr>
              <w:pStyle w:val="TableParagraph"/>
              <w:spacing w:line="203" w:lineRule="exact"/>
              <w:ind w:left="108"/>
              <w:rPr>
                <w:sz w:val="20"/>
              </w:rPr>
            </w:pPr>
            <w:r>
              <w:rPr>
                <w:sz w:val="20"/>
              </w:rPr>
              <w:t>Alkaloidet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dhe</w:t>
            </w:r>
          </w:p>
        </w:tc>
        <w:tc>
          <w:tcPr>
            <w:tcW w:w="622" w:type="dxa"/>
            <w:vMerge w:val="restart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652" w:type="dxa"/>
            <w:vMerge w:val="restart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551" w:type="dxa"/>
            <w:vMerge w:val="restart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58" w:type="dxa"/>
            <w:vMerge w:val="restart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63" w:type="dxa"/>
            <w:vMerge w:val="restart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20" w:hRule="atLeast"/>
        </w:trPr>
        <w:tc>
          <w:tcPr>
            <w:tcW w:w="13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3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përgjithshme,</w:t>
            </w:r>
          </w:p>
        </w:tc>
        <w:tc>
          <w:tcPr>
            <w:tcW w:w="14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z w:val="20"/>
              </w:rPr>
              <w:t>vitaminat</w:t>
            </w:r>
          </w:p>
        </w:tc>
        <w:tc>
          <w:tcPr>
            <w:tcW w:w="62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5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13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3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veprimi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fiziologjik</w:t>
            </w:r>
          </w:p>
        </w:tc>
        <w:tc>
          <w:tcPr>
            <w:tcW w:w="146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2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5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7" w:hRule="atLeast"/>
        </w:trPr>
        <w:tc>
          <w:tcPr>
            <w:tcW w:w="13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31" w:type="dxa"/>
            <w:tcBorders>
              <w:top w:val="nil"/>
            </w:tcBorders>
          </w:tcPr>
          <w:p>
            <w:pPr>
              <w:pStyle w:val="TableParagraph"/>
              <w:spacing w:line="207" w:lineRule="exact"/>
              <w:ind w:left="109"/>
              <w:rPr>
                <w:sz w:val="20"/>
              </w:rPr>
            </w:pPr>
            <w:r>
              <w:rPr>
                <w:sz w:val="20"/>
              </w:rPr>
              <w:t>në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organizëm.</w:t>
            </w:r>
          </w:p>
        </w:tc>
        <w:tc>
          <w:tcPr>
            <w:tcW w:w="1462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2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5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3" w:hRule="atLeast"/>
        </w:trPr>
        <w:tc>
          <w:tcPr>
            <w:tcW w:w="1304" w:type="dxa"/>
            <w:vMerge w:val="restart"/>
            <w:shd w:val="clear" w:color="auto" w:fill="FAE3D4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31" w:type="dxa"/>
            <w:tcBorders>
              <w:bottom w:val="nil"/>
            </w:tcBorders>
            <w:shd w:val="clear" w:color="auto" w:fill="FAE3D4"/>
          </w:tcPr>
          <w:p>
            <w:pPr>
              <w:pStyle w:val="TableParagraph"/>
              <w:spacing w:line="203" w:lineRule="exact"/>
              <w:ind w:left="109"/>
              <w:rPr>
                <w:sz w:val="20"/>
              </w:rPr>
            </w:pPr>
            <w:r>
              <w:rPr>
                <w:sz w:val="20"/>
              </w:rPr>
              <w:t>Përbërja,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emërtimi,</w:t>
            </w:r>
          </w:p>
        </w:tc>
        <w:tc>
          <w:tcPr>
            <w:tcW w:w="1462" w:type="dxa"/>
            <w:tcBorders>
              <w:bottom w:val="nil"/>
            </w:tcBorders>
            <w:shd w:val="clear" w:color="auto" w:fill="FAE3D4"/>
          </w:tcPr>
          <w:p>
            <w:pPr>
              <w:pStyle w:val="TableParagraph"/>
              <w:spacing w:line="203" w:lineRule="exact"/>
              <w:ind w:left="108"/>
              <w:rPr>
                <w:sz w:val="20"/>
              </w:rPr>
            </w:pPr>
            <w:r>
              <w:rPr>
                <w:sz w:val="20"/>
              </w:rPr>
              <w:t>Aminoacidet</w:t>
            </w:r>
          </w:p>
        </w:tc>
        <w:tc>
          <w:tcPr>
            <w:tcW w:w="622" w:type="dxa"/>
            <w:vMerge w:val="restart"/>
            <w:shd w:val="clear" w:color="auto" w:fill="FAE3D4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652" w:type="dxa"/>
            <w:vMerge w:val="restart"/>
            <w:shd w:val="clear" w:color="auto" w:fill="FAE3D4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551" w:type="dxa"/>
            <w:vMerge w:val="restart"/>
            <w:shd w:val="clear" w:color="auto" w:fill="FAE3D4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58" w:type="dxa"/>
            <w:vMerge w:val="restart"/>
            <w:shd w:val="clear" w:color="auto" w:fill="FAE3D4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63" w:type="dxa"/>
            <w:vMerge w:val="restart"/>
            <w:shd w:val="clear" w:color="auto" w:fill="FAE3D4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19" w:hRule="atLeast"/>
        </w:trPr>
        <w:tc>
          <w:tcPr>
            <w:tcW w:w="1304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31" w:type="dxa"/>
            <w:tcBorders>
              <w:top w:val="nil"/>
              <w:bottom w:val="nil"/>
            </w:tcBorders>
            <w:shd w:val="clear" w:color="auto" w:fill="FAE3D4"/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klasifikimi,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vetitë,</w:t>
            </w:r>
          </w:p>
        </w:tc>
        <w:tc>
          <w:tcPr>
            <w:tcW w:w="1462" w:type="dxa"/>
            <w:tcBorders>
              <w:top w:val="nil"/>
              <w:bottom w:val="nil"/>
            </w:tcBorders>
            <w:shd w:val="clear" w:color="auto" w:fill="FAE3D4"/>
          </w:tcPr>
          <w:p>
            <w:pPr>
              <w:pStyle w:val="TableParagraph"/>
              <w:spacing w:line="199" w:lineRule="exact"/>
              <w:ind w:left="108"/>
              <w:rPr>
                <w:sz w:val="20"/>
              </w:rPr>
            </w:pPr>
            <w:r>
              <w:rPr>
                <w:sz w:val="20"/>
              </w:rPr>
              <w:t>dhe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proteinat</w:t>
            </w:r>
          </w:p>
        </w:tc>
        <w:tc>
          <w:tcPr>
            <w:tcW w:w="622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52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58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63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1304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31" w:type="dxa"/>
            <w:tcBorders>
              <w:top w:val="nil"/>
              <w:bottom w:val="nil"/>
            </w:tcBorders>
            <w:shd w:val="clear" w:color="auto" w:fill="FAE3D4"/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veprimi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fiziologjik</w:t>
            </w:r>
          </w:p>
        </w:tc>
        <w:tc>
          <w:tcPr>
            <w:tcW w:w="1462" w:type="dxa"/>
            <w:tcBorders>
              <w:top w:val="nil"/>
              <w:bottom w:val="nil"/>
            </w:tcBorders>
            <w:shd w:val="clear" w:color="auto" w:fill="FAE3D4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22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52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58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63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7" w:hRule="atLeast"/>
        </w:trPr>
        <w:tc>
          <w:tcPr>
            <w:tcW w:w="1304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31" w:type="dxa"/>
            <w:tcBorders>
              <w:top w:val="nil"/>
            </w:tcBorders>
            <w:shd w:val="clear" w:color="auto" w:fill="FAE3D4"/>
          </w:tcPr>
          <w:p>
            <w:pPr>
              <w:pStyle w:val="TableParagraph"/>
              <w:spacing w:line="207" w:lineRule="exact"/>
              <w:ind w:left="109"/>
              <w:rPr>
                <w:sz w:val="20"/>
              </w:rPr>
            </w:pPr>
            <w:r>
              <w:rPr>
                <w:sz w:val="20"/>
              </w:rPr>
              <w:t>në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organizëm</w:t>
            </w:r>
          </w:p>
        </w:tc>
        <w:tc>
          <w:tcPr>
            <w:tcW w:w="1462" w:type="dxa"/>
            <w:tcBorders>
              <w:top w:val="nil"/>
            </w:tcBorders>
            <w:shd w:val="clear" w:color="auto" w:fill="FAE3D4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622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52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58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63" w:type="dxa"/>
            <w:vMerge/>
            <w:tcBorders>
              <w:top w:val="nil"/>
            </w:tcBorders>
            <w:shd w:val="clear" w:color="auto" w:fill="FAE3D4"/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spacing w:before="4"/>
        <w:rPr>
          <w:rFonts w:ascii="Calibri"/>
          <w:b/>
          <w:sz w:val="12"/>
        </w:rPr>
      </w:pPr>
      <w:r>
        <w:rPr/>
        <w:pict>
          <v:rect style="position:absolute;margin-left:55.200293pt;margin-top:9.479859pt;width:598.260158pt;height:.479932pt;mso-position-horizontal-relative:page;mso-position-vertical-relative:paragraph;z-index:-15719424;mso-wrap-distance-left:0;mso-wrap-distance-right:0" filled="true" fillcolor="#d9d9d9" stroked="false">
            <v:fill type="solid"/>
            <w10:wrap type="topAndBottom"/>
          </v:rect>
        </w:pict>
      </w:r>
    </w:p>
    <w:p>
      <w:pPr>
        <w:spacing w:after="0"/>
        <w:rPr>
          <w:rFonts w:ascii="Calibri"/>
          <w:sz w:val="12"/>
        </w:rPr>
        <w:sectPr>
          <w:footerReference w:type="default" r:id="rId14"/>
          <w:pgSz w:w="14180" w:h="11630" w:orient="landscape"/>
          <w:pgMar w:footer="655" w:header="0" w:top="1080" w:bottom="840" w:left="920" w:right="780"/>
        </w:sectPr>
      </w:pPr>
    </w:p>
    <w:p>
      <w:pPr>
        <w:pStyle w:val="BodyText"/>
        <w:spacing w:before="6"/>
        <w:rPr>
          <w:rFonts w:ascii="Calibri"/>
          <w:b/>
          <w:sz w:val="27"/>
        </w:rPr>
      </w:pPr>
    </w:p>
    <w:tbl>
      <w:tblPr>
        <w:tblW w:w="0" w:type="auto"/>
        <w:jc w:val="left"/>
        <w:tblInd w:w="110" w:type="dxa"/>
        <w:tblBorders>
          <w:top w:val="single" w:sz="4" w:space="0" w:color="F4AF83"/>
          <w:left w:val="single" w:sz="4" w:space="0" w:color="F4AF83"/>
          <w:bottom w:val="single" w:sz="4" w:space="0" w:color="F4AF83"/>
          <w:right w:val="single" w:sz="4" w:space="0" w:color="F4AF83"/>
          <w:insideH w:val="single" w:sz="4" w:space="0" w:color="F4AF83"/>
          <w:insideV w:val="single" w:sz="4" w:space="0" w:color="F4AF83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04"/>
        <w:gridCol w:w="1931"/>
        <w:gridCol w:w="1462"/>
        <w:gridCol w:w="622"/>
        <w:gridCol w:w="1652"/>
        <w:gridCol w:w="1551"/>
        <w:gridCol w:w="1858"/>
        <w:gridCol w:w="1863"/>
      </w:tblGrid>
      <w:tr>
        <w:trPr>
          <w:trHeight w:val="822" w:hRule="atLeast"/>
        </w:trPr>
        <w:tc>
          <w:tcPr>
            <w:tcW w:w="130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31" w:type="dxa"/>
          </w:tcPr>
          <w:p>
            <w:pPr>
              <w:pStyle w:val="TableParagraph"/>
              <w:ind w:left="109" w:right="352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Përbërja, </w:t>
            </w:r>
            <w:r>
              <w:rPr>
                <w:sz w:val="20"/>
              </w:rPr>
              <w:t>përftimi,</w:t>
            </w:r>
            <w:r>
              <w:rPr>
                <w:spacing w:val="-47"/>
                <w:sz w:val="20"/>
              </w:rPr>
              <w:t> </w:t>
            </w:r>
            <w:r>
              <w:rPr>
                <w:spacing w:val="-1"/>
                <w:sz w:val="20"/>
              </w:rPr>
              <w:t>vetitë, </w:t>
            </w:r>
            <w:r>
              <w:rPr>
                <w:sz w:val="20"/>
              </w:rPr>
              <w:t>klasifikimi,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rëndësia.</w:t>
            </w:r>
          </w:p>
        </w:tc>
        <w:tc>
          <w:tcPr>
            <w:tcW w:w="1462" w:type="dxa"/>
          </w:tcPr>
          <w:p>
            <w:pPr>
              <w:pStyle w:val="TableParagraph"/>
              <w:spacing w:line="224" w:lineRule="exact"/>
              <w:ind w:left="108"/>
              <w:rPr>
                <w:sz w:val="20"/>
              </w:rPr>
            </w:pPr>
            <w:r>
              <w:rPr>
                <w:sz w:val="20"/>
              </w:rPr>
              <w:t>Polimerët</w:t>
            </w:r>
          </w:p>
        </w:tc>
        <w:tc>
          <w:tcPr>
            <w:tcW w:w="62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6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55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5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63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spacing w:before="6"/>
        <w:rPr>
          <w:rFonts w:ascii="Calibri"/>
          <w:b/>
        </w:rPr>
      </w:pPr>
      <w:r>
        <w:rPr/>
        <w:pict>
          <v:rect style="position:absolute;margin-left:55.200293pt;margin-top:16.912765pt;width:598.260158pt;height:.479992pt;mso-position-horizontal-relative:page;mso-position-vertical-relative:paragraph;z-index:-15718912;mso-wrap-distance-left:0;mso-wrap-distance-right:0" filled="true" fillcolor="#d9d9d9" stroked="false">
            <v:fill type="solid"/>
            <w10:wrap type="topAndBottom"/>
          </v:rect>
        </w:pict>
      </w:r>
    </w:p>
    <w:sectPr>
      <w:pgSz w:w="14180" w:h="11630" w:orient="landscape"/>
      <w:pgMar w:header="0" w:footer="655" w:top="1080" w:bottom="840" w:left="920" w:right="7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Calibri">
    <w:altName w:val="Calibri"/>
    <w:charset w:val="1"/>
    <w:family w:val="roman"/>
    <w:pitch w:val="variable"/>
  </w:font>
  <w:font w:name="Courier New">
    <w:altName w:val="Courier New"/>
    <w:charset w:val="1"/>
    <w:family w:val="modern"/>
    <w:pitch w:val="default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rect style="position:absolute;margin-left:69.497046pt;margin-top:652.261683pt;width:442.375751pt;height:.479932pt;mso-position-horizontal-relative:page;mso-position-vertical-relative:page;z-index:-16779776" filled="true" fillcolor="#d9d9d9" stroked="false">
          <v:fill type="solid"/>
          <w10:wrap type="none"/>
        </v:rect>
      </w:pict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174.272278pt;margin-top:652.768799pt;width:233.8pt;height:12.2pt;mso-position-horizontal-relative:page;mso-position-vertical-relative:page;z-index:-16779264" type="#_x0000_t202" filled="false" stroked="false">
          <v:textbox inset="0,0,0,0">
            <w:txbxContent>
              <w:p>
                <w:pPr>
                  <w:spacing w:before="20"/>
                  <w:ind w:left="60" w:right="0" w:firstLine="0"/>
                  <w:jc w:val="left"/>
                  <w:rPr>
                    <w:rFonts w:ascii="Courier New" w:hAnsi="Courier New"/>
                    <w:sz w:val="18"/>
                  </w:rPr>
                </w:pPr>
                <w:r>
                  <w:rPr/>
                  <w:fldChar w:fldCharType="begin"/>
                </w:r>
                <w:r>
                  <w:rPr>
                    <w:rFonts w:ascii="Courier New" w:hAnsi="Courier New"/>
                    <w:sz w:val="1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>
                    <w:rFonts w:ascii="Courier New" w:hAnsi="Courier New"/>
                    <w:spacing w:val="-5"/>
                    <w:sz w:val="18"/>
                  </w:rPr>
                  <w:t> </w:t>
                </w:r>
                <w:r>
                  <w:rPr>
                    <w:rFonts w:ascii="Courier New" w:hAnsi="Courier New"/>
                    <w:sz w:val="18"/>
                  </w:rPr>
                  <w:t>|</w:t>
                </w:r>
                <w:r>
                  <w:rPr>
                    <w:rFonts w:ascii="Courier New" w:hAnsi="Courier New"/>
                    <w:spacing w:val="-5"/>
                    <w:sz w:val="18"/>
                  </w:rPr>
                  <w:t> </w:t>
                </w:r>
                <w:r>
                  <w:rPr>
                    <w:rFonts w:ascii="Courier New" w:hAnsi="Courier New"/>
                    <w:color w:val="808080"/>
                    <w:sz w:val="18"/>
                  </w:rPr>
                  <w:t>BIOLOGJIA</w:t>
                </w:r>
                <w:r>
                  <w:rPr>
                    <w:rFonts w:ascii="Courier New" w:hAnsi="Courier New"/>
                    <w:color w:val="808080"/>
                    <w:spacing w:val="-5"/>
                    <w:sz w:val="18"/>
                  </w:rPr>
                  <w:t> </w:t>
                </w:r>
                <w:r>
                  <w:rPr>
                    <w:rFonts w:ascii="Courier New" w:hAnsi="Courier New"/>
                    <w:color w:val="808080"/>
                    <w:sz w:val="18"/>
                  </w:rPr>
                  <w:t>9</w:t>
                </w:r>
                <w:r>
                  <w:rPr>
                    <w:rFonts w:ascii="Courier New" w:hAnsi="Courier New"/>
                    <w:color w:val="808080"/>
                    <w:spacing w:val="-3"/>
                    <w:sz w:val="18"/>
                  </w:rPr>
                  <w:t> </w:t>
                </w:r>
                <w:r>
                  <w:rPr>
                    <w:rFonts w:ascii="Courier New" w:hAnsi="Courier New"/>
                    <w:color w:val="808080"/>
                    <w:sz w:val="18"/>
                  </w:rPr>
                  <w:t>–</w:t>
                </w:r>
                <w:r>
                  <w:rPr>
                    <w:rFonts w:ascii="Courier New" w:hAnsi="Courier New"/>
                    <w:color w:val="808080"/>
                    <w:spacing w:val="-5"/>
                    <w:sz w:val="18"/>
                  </w:rPr>
                  <w:t> </w:t>
                </w:r>
                <w:r>
                  <w:rPr>
                    <w:rFonts w:ascii="Courier New" w:hAnsi="Courier New"/>
                    <w:color w:val="808080"/>
                    <w:sz w:val="18"/>
                  </w:rPr>
                  <w:t>LIBRI</w:t>
                </w:r>
                <w:r>
                  <w:rPr>
                    <w:rFonts w:ascii="Courier New" w:hAnsi="Courier New"/>
                    <w:color w:val="808080"/>
                    <w:spacing w:val="-5"/>
                    <w:sz w:val="18"/>
                  </w:rPr>
                  <w:t> </w:t>
                </w:r>
                <w:r>
                  <w:rPr>
                    <w:rFonts w:ascii="Courier New" w:hAnsi="Courier New"/>
                    <w:color w:val="808080"/>
                    <w:sz w:val="18"/>
                  </w:rPr>
                  <w:t>I</w:t>
                </w:r>
                <w:r>
                  <w:rPr>
                    <w:rFonts w:ascii="Courier New" w:hAnsi="Courier New"/>
                    <w:color w:val="808080"/>
                    <w:spacing w:val="-4"/>
                    <w:sz w:val="18"/>
                  </w:rPr>
                  <w:t> </w:t>
                </w:r>
                <w:r>
                  <w:rPr>
                    <w:rFonts w:ascii="Courier New" w:hAnsi="Courier New"/>
                    <w:color w:val="808080"/>
                    <w:sz w:val="18"/>
                  </w:rPr>
                  <w:t>MËSIMDHËNËSIT/ES</w:t>
                </w:r>
              </w:p>
            </w:txbxContent>
          </v:textbox>
          <w10:wrap type="none"/>
        </v:shape>
      </w:pict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4"/>
      </w:rPr>
    </w:pPr>
    <w:r>
      <w:rPr/>
      <w:pict>
        <v:shape style="position:absolute;margin-left:235.231995pt;margin-top:525.214783pt;width:239.2pt;height:20.4pt;mso-position-horizontal-relative:page;mso-position-vertical-relative:page;z-index:-16774144" type="#_x0000_t202" filled="false" stroked="false">
          <v:textbox inset="0,0,0,0">
            <w:txbxContent>
              <w:p>
                <w:pPr>
                  <w:pStyle w:val="BodyText"/>
                  <w:rPr>
                    <w:rFonts w:ascii="Calibri"/>
                    <w:b/>
                    <w:sz w:val="15"/>
                  </w:rPr>
                </w:pPr>
              </w:p>
              <w:p>
                <w:pPr>
                  <w:spacing w:before="0"/>
                  <w:ind w:left="60" w:right="0" w:firstLine="0"/>
                  <w:jc w:val="left"/>
                  <w:rPr>
                    <w:rFonts w:ascii="Courier New" w:hAnsi="Courier New"/>
                    <w:sz w:val="18"/>
                  </w:rPr>
                </w:pPr>
                <w:r>
                  <w:rPr/>
                  <w:fldChar w:fldCharType="begin"/>
                </w:r>
                <w:r>
                  <w:rPr>
                    <w:rFonts w:ascii="Courier New" w:hAnsi="Courier New"/>
                    <w:sz w:val="1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16</w:t>
                </w:r>
                <w:r>
                  <w:rPr/>
                  <w:fldChar w:fldCharType="end"/>
                </w:r>
                <w:r>
                  <w:rPr>
                    <w:rFonts w:ascii="Courier New" w:hAnsi="Courier New"/>
                    <w:spacing w:val="-5"/>
                    <w:sz w:val="18"/>
                  </w:rPr>
                  <w:t> </w:t>
                </w:r>
                <w:r>
                  <w:rPr>
                    <w:rFonts w:ascii="Courier New" w:hAnsi="Courier New"/>
                    <w:sz w:val="18"/>
                  </w:rPr>
                  <w:t>|</w:t>
                </w:r>
                <w:r>
                  <w:rPr>
                    <w:rFonts w:ascii="Courier New" w:hAnsi="Courier New"/>
                    <w:spacing w:val="-5"/>
                    <w:sz w:val="18"/>
                  </w:rPr>
                  <w:t> </w:t>
                </w:r>
                <w:r>
                  <w:rPr>
                    <w:rFonts w:ascii="Courier New" w:hAnsi="Courier New"/>
                    <w:color w:val="808080"/>
                    <w:sz w:val="18"/>
                  </w:rPr>
                  <w:t>BIOLOGJIA</w:t>
                </w:r>
                <w:r>
                  <w:rPr>
                    <w:rFonts w:ascii="Courier New" w:hAnsi="Courier New"/>
                    <w:color w:val="808080"/>
                    <w:spacing w:val="-5"/>
                    <w:sz w:val="18"/>
                  </w:rPr>
                  <w:t> </w:t>
                </w:r>
                <w:r>
                  <w:rPr>
                    <w:rFonts w:ascii="Courier New" w:hAnsi="Courier New"/>
                    <w:color w:val="808080"/>
                    <w:sz w:val="18"/>
                  </w:rPr>
                  <w:t>9</w:t>
                </w:r>
                <w:r>
                  <w:rPr>
                    <w:rFonts w:ascii="Courier New" w:hAnsi="Courier New"/>
                    <w:color w:val="808080"/>
                    <w:spacing w:val="-3"/>
                    <w:sz w:val="18"/>
                  </w:rPr>
                  <w:t> </w:t>
                </w:r>
                <w:r>
                  <w:rPr>
                    <w:rFonts w:ascii="Courier New" w:hAnsi="Courier New"/>
                    <w:color w:val="808080"/>
                    <w:sz w:val="18"/>
                  </w:rPr>
                  <w:t>–</w:t>
                </w:r>
                <w:r>
                  <w:rPr>
                    <w:rFonts w:ascii="Courier New" w:hAnsi="Courier New"/>
                    <w:color w:val="808080"/>
                    <w:spacing w:val="-5"/>
                    <w:sz w:val="18"/>
                  </w:rPr>
                  <w:t> </w:t>
                </w:r>
                <w:r>
                  <w:rPr>
                    <w:rFonts w:ascii="Courier New" w:hAnsi="Courier New"/>
                    <w:color w:val="808080"/>
                    <w:sz w:val="18"/>
                  </w:rPr>
                  <w:t>LIBRI</w:t>
                </w:r>
                <w:r>
                  <w:rPr>
                    <w:rFonts w:ascii="Courier New" w:hAnsi="Courier New"/>
                    <w:color w:val="808080"/>
                    <w:spacing w:val="-5"/>
                    <w:sz w:val="18"/>
                  </w:rPr>
                  <w:t> </w:t>
                </w:r>
                <w:r>
                  <w:rPr>
                    <w:rFonts w:ascii="Courier New" w:hAnsi="Courier New"/>
                    <w:color w:val="808080"/>
                    <w:sz w:val="18"/>
                  </w:rPr>
                  <w:t>I</w:t>
                </w:r>
                <w:r>
                  <w:rPr>
                    <w:rFonts w:ascii="Courier New" w:hAnsi="Courier New"/>
                    <w:color w:val="808080"/>
                    <w:spacing w:val="-4"/>
                    <w:sz w:val="18"/>
                  </w:rPr>
                  <w:t> </w:t>
                </w:r>
                <w:r>
                  <w:rPr>
                    <w:rFonts w:ascii="Courier New" w:hAnsi="Courier New"/>
                    <w:color w:val="808080"/>
                    <w:sz w:val="18"/>
                  </w:rPr>
                  <w:t>MËSIMDHËNËSIT/ES</w:t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174.272278pt;margin-top:660.927979pt;width:233.8pt;height:12.2pt;mso-position-horizontal-relative:page;mso-position-vertical-relative:page;z-index:-16778752" type="#_x0000_t202" filled="false" stroked="false">
          <v:textbox inset="0,0,0,0">
            <w:txbxContent>
              <w:p>
                <w:pPr>
                  <w:spacing w:before="20"/>
                  <w:ind w:left="60" w:right="0" w:firstLine="0"/>
                  <w:jc w:val="left"/>
                  <w:rPr>
                    <w:rFonts w:ascii="Courier New" w:hAnsi="Courier New"/>
                    <w:sz w:val="18"/>
                  </w:rPr>
                </w:pPr>
                <w:r>
                  <w:rPr/>
                  <w:fldChar w:fldCharType="begin"/>
                </w:r>
                <w:r>
                  <w:rPr>
                    <w:rFonts w:ascii="Courier New" w:hAnsi="Courier New"/>
                    <w:sz w:val="1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2</w:t>
                </w:r>
                <w:r>
                  <w:rPr/>
                  <w:fldChar w:fldCharType="end"/>
                </w:r>
                <w:r>
                  <w:rPr>
                    <w:rFonts w:ascii="Courier New" w:hAnsi="Courier New"/>
                    <w:spacing w:val="-5"/>
                    <w:sz w:val="18"/>
                  </w:rPr>
                  <w:t> </w:t>
                </w:r>
                <w:r>
                  <w:rPr>
                    <w:rFonts w:ascii="Courier New" w:hAnsi="Courier New"/>
                    <w:sz w:val="18"/>
                  </w:rPr>
                  <w:t>|</w:t>
                </w:r>
                <w:r>
                  <w:rPr>
                    <w:rFonts w:ascii="Courier New" w:hAnsi="Courier New"/>
                    <w:spacing w:val="-5"/>
                    <w:sz w:val="18"/>
                  </w:rPr>
                  <w:t> </w:t>
                </w:r>
                <w:r>
                  <w:rPr>
                    <w:rFonts w:ascii="Courier New" w:hAnsi="Courier New"/>
                    <w:color w:val="808080"/>
                    <w:sz w:val="18"/>
                  </w:rPr>
                  <w:t>BIOLOGJIA</w:t>
                </w:r>
                <w:r>
                  <w:rPr>
                    <w:rFonts w:ascii="Courier New" w:hAnsi="Courier New"/>
                    <w:color w:val="808080"/>
                    <w:spacing w:val="-5"/>
                    <w:sz w:val="18"/>
                  </w:rPr>
                  <w:t> </w:t>
                </w:r>
                <w:r>
                  <w:rPr>
                    <w:rFonts w:ascii="Courier New" w:hAnsi="Courier New"/>
                    <w:color w:val="808080"/>
                    <w:sz w:val="18"/>
                  </w:rPr>
                  <w:t>9</w:t>
                </w:r>
                <w:r>
                  <w:rPr>
                    <w:rFonts w:ascii="Courier New" w:hAnsi="Courier New"/>
                    <w:color w:val="808080"/>
                    <w:spacing w:val="-3"/>
                    <w:sz w:val="18"/>
                  </w:rPr>
                  <w:t> </w:t>
                </w:r>
                <w:r>
                  <w:rPr>
                    <w:rFonts w:ascii="Courier New" w:hAnsi="Courier New"/>
                    <w:color w:val="808080"/>
                    <w:sz w:val="18"/>
                  </w:rPr>
                  <w:t>–</w:t>
                </w:r>
                <w:r>
                  <w:rPr>
                    <w:rFonts w:ascii="Courier New" w:hAnsi="Courier New"/>
                    <w:color w:val="808080"/>
                    <w:spacing w:val="-5"/>
                    <w:sz w:val="18"/>
                  </w:rPr>
                  <w:t> </w:t>
                </w:r>
                <w:r>
                  <w:rPr>
                    <w:rFonts w:ascii="Courier New" w:hAnsi="Courier New"/>
                    <w:color w:val="808080"/>
                    <w:sz w:val="18"/>
                  </w:rPr>
                  <w:t>LIBRI</w:t>
                </w:r>
                <w:r>
                  <w:rPr>
                    <w:rFonts w:ascii="Courier New" w:hAnsi="Courier New"/>
                    <w:color w:val="808080"/>
                    <w:spacing w:val="-5"/>
                    <w:sz w:val="18"/>
                  </w:rPr>
                  <w:t> </w:t>
                </w:r>
                <w:r>
                  <w:rPr>
                    <w:rFonts w:ascii="Courier New" w:hAnsi="Courier New"/>
                    <w:color w:val="808080"/>
                    <w:sz w:val="18"/>
                  </w:rPr>
                  <w:t>I</w:t>
                </w:r>
                <w:r>
                  <w:rPr>
                    <w:rFonts w:ascii="Courier New" w:hAnsi="Courier New"/>
                    <w:color w:val="808080"/>
                    <w:spacing w:val="-4"/>
                    <w:sz w:val="18"/>
                  </w:rPr>
                  <w:t> </w:t>
                </w:r>
                <w:r>
                  <w:rPr>
                    <w:rFonts w:ascii="Courier New" w:hAnsi="Courier New"/>
                    <w:color w:val="808080"/>
                    <w:sz w:val="18"/>
                  </w:rPr>
                  <w:t>MËSIMDHËNËSIT/ES</w:t>
                </w:r>
              </w:p>
            </w:txbxContent>
          </v:textbox>
          <w10:wrap type="non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rect style="position:absolute;margin-left:69.497046pt;margin-top:652.261683pt;width:442.375751pt;height:.479932pt;mso-position-horizontal-relative:page;mso-position-vertical-relative:page;z-index:-16778240" filled="true" fillcolor="#d9d9d9" stroked="false">
          <v:fill type="solid"/>
          <w10:wrap type="none"/>
        </v:rect>
      </w:pict>
    </w:r>
    <w:r>
      <w:rPr/>
      <w:pict>
        <v:shape style="position:absolute;margin-left:174.272278pt;margin-top:652.768799pt;width:233.8pt;height:12.2pt;mso-position-horizontal-relative:page;mso-position-vertical-relative:page;z-index:-16777728" type="#_x0000_t202" filled="false" stroked="false">
          <v:textbox inset="0,0,0,0">
            <w:txbxContent>
              <w:p>
                <w:pPr>
                  <w:spacing w:before="20"/>
                  <w:ind w:left="60" w:right="0" w:firstLine="0"/>
                  <w:jc w:val="left"/>
                  <w:rPr>
                    <w:rFonts w:ascii="Courier New" w:hAnsi="Courier New"/>
                    <w:sz w:val="18"/>
                  </w:rPr>
                </w:pPr>
                <w:r>
                  <w:rPr/>
                  <w:fldChar w:fldCharType="begin"/>
                </w:r>
                <w:r>
                  <w:rPr>
                    <w:rFonts w:ascii="Courier New" w:hAnsi="Courier New"/>
                    <w:sz w:val="1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3</w:t>
                </w:r>
                <w:r>
                  <w:rPr/>
                  <w:fldChar w:fldCharType="end"/>
                </w:r>
                <w:r>
                  <w:rPr>
                    <w:rFonts w:ascii="Courier New" w:hAnsi="Courier New"/>
                    <w:spacing w:val="-5"/>
                    <w:sz w:val="18"/>
                  </w:rPr>
                  <w:t> </w:t>
                </w:r>
                <w:r>
                  <w:rPr>
                    <w:rFonts w:ascii="Courier New" w:hAnsi="Courier New"/>
                    <w:sz w:val="18"/>
                  </w:rPr>
                  <w:t>|</w:t>
                </w:r>
                <w:r>
                  <w:rPr>
                    <w:rFonts w:ascii="Courier New" w:hAnsi="Courier New"/>
                    <w:spacing w:val="-5"/>
                    <w:sz w:val="18"/>
                  </w:rPr>
                  <w:t> </w:t>
                </w:r>
                <w:r>
                  <w:rPr>
                    <w:rFonts w:ascii="Courier New" w:hAnsi="Courier New"/>
                    <w:color w:val="808080"/>
                    <w:sz w:val="18"/>
                  </w:rPr>
                  <w:t>BIOLOGJIA</w:t>
                </w:r>
                <w:r>
                  <w:rPr>
                    <w:rFonts w:ascii="Courier New" w:hAnsi="Courier New"/>
                    <w:color w:val="808080"/>
                    <w:spacing w:val="-5"/>
                    <w:sz w:val="18"/>
                  </w:rPr>
                  <w:t> </w:t>
                </w:r>
                <w:r>
                  <w:rPr>
                    <w:rFonts w:ascii="Courier New" w:hAnsi="Courier New"/>
                    <w:color w:val="808080"/>
                    <w:sz w:val="18"/>
                  </w:rPr>
                  <w:t>9</w:t>
                </w:r>
                <w:r>
                  <w:rPr>
                    <w:rFonts w:ascii="Courier New" w:hAnsi="Courier New"/>
                    <w:color w:val="808080"/>
                    <w:spacing w:val="-3"/>
                    <w:sz w:val="18"/>
                  </w:rPr>
                  <w:t> </w:t>
                </w:r>
                <w:r>
                  <w:rPr>
                    <w:rFonts w:ascii="Courier New" w:hAnsi="Courier New"/>
                    <w:color w:val="808080"/>
                    <w:sz w:val="18"/>
                  </w:rPr>
                  <w:t>–</w:t>
                </w:r>
                <w:r>
                  <w:rPr>
                    <w:rFonts w:ascii="Courier New" w:hAnsi="Courier New"/>
                    <w:color w:val="808080"/>
                    <w:spacing w:val="-5"/>
                    <w:sz w:val="18"/>
                  </w:rPr>
                  <w:t> </w:t>
                </w:r>
                <w:r>
                  <w:rPr>
                    <w:rFonts w:ascii="Courier New" w:hAnsi="Courier New"/>
                    <w:color w:val="808080"/>
                    <w:sz w:val="18"/>
                  </w:rPr>
                  <w:t>LIBRI</w:t>
                </w:r>
                <w:r>
                  <w:rPr>
                    <w:rFonts w:ascii="Courier New" w:hAnsi="Courier New"/>
                    <w:color w:val="808080"/>
                    <w:spacing w:val="-5"/>
                    <w:sz w:val="18"/>
                  </w:rPr>
                  <w:t> </w:t>
                </w:r>
                <w:r>
                  <w:rPr>
                    <w:rFonts w:ascii="Courier New" w:hAnsi="Courier New"/>
                    <w:color w:val="808080"/>
                    <w:sz w:val="18"/>
                  </w:rPr>
                  <w:t>I</w:t>
                </w:r>
                <w:r>
                  <w:rPr>
                    <w:rFonts w:ascii="Courier New" w:hAnsi="Courier New"/>
                    <w:color w:val="808080"/>
                    <w:spacing w:val="-4"/>
                    <w:sz w:val="18"/>
                  </w:rPr>
                  <w:t> </w:t>
                </w:r>
                <w:r>
                  <w:rPr>
                    <w:rFonts w:ascii="Courier New" w:hAnsi="Courier New"/>
                    <w:color w:val="808080"/>
                    <w:sz w:val="18"/>
                  </w:rPr>
                  <w:t>MËSIMDHËNËSIT/ES</w:t>
                </w:r>
              </w:p>
            </w:txbxContent>
          </v:textbox>
          <w10:wrap type="non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174.272278pt;margin-top:660.927979pt;width:233.8pt;height:12.2pt;mso-position-horizontal-relative:page;mso-position-vertical-relative:page;z-index:-16777216" type="#_x0000_t202" filled="false" stroked="false">
          <v:textbox inset="0,0,0,0">
            <w:txbxContent>
              <w:p>
                <w:pPr>
                  <w:spacing w:before="20"/>
                  <w:ind w:left="60" w:right="0" w:firstLine="0"/>
                  <w:jc w:val="left"/>
                  <w:rPr>
                    <w:rFonts w:ascii="Courier New" w:hAnsi="Courier New"/>
                    <w:sz w:val="18"/>
                  </w:rPr>
                </w:pPr>
                <w:r>
                  <w:rPr/>
                  <w:fldChar w:fldCharType="begin"/>
                </w:r>
                <w:r>
                  <w:rPr>
                    <w:rFonts w:ascii="Courier New" w:hAnsi="Courier New"/>
                    <w:sz w:val="1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4</w:t>
                </w:r>
                <w:r>
                  <w:rPr/>
                  <w:fldChar w:fldCharType="end"/>
                </w:r>
                <w:r>
                  <w:rPr>
                    <w:rFonts w:ascii="Courier New" w:hAnsi="Courier New"/>
                    <w:spacing w:val="-5"/>
                    <w:sz w:val="18"/>
                  </w:rPr>
                  <w:t> </w:t>
                </w:r>
                <w:r>
                  <w:rPr>
                    <w:rFonts w:ascii="Courier New" w:hAnsi="Courier New"/>
                    <w:sz w:val="18"/>
                  </w:rPr>
                  <w:t>|</w:t>
                </w:r>
                <w:r>
                  <w:rPr>
                    <w:rFonts w:ascii="Courier New" w:hAnsi="Courier New"/>
                    <w:spacing w:val="-5"/>
                    <w:sz w:val="18"/>
                  </w:rPr>
                  <w:t> </w:t>
                </w:r>
                <w:r>
                  <w:rPr>
                    <w:rFonts w:ascii="Courier New" w:hAnsi="Courier New"/>
                    <w:color w:val="808080"/>
                    <w:sz w:val="18"/>
                  </w:rPr>
                  <w:t>BIOLOGJIA</w:t>
                </w:r>
                <w:r>
                  <w:rPr>
                    <w:rFonts w:ascii="Courier New" w:hAnsi="Courier New"/>
                    <w:color w:val="808080"/>
                    <w:spacing w:val="-5"/>
                    <w:sz w:val="18"/>
                  </w:rPr>
                  <w:t> </w:t>
                </w:r>
                <w:r>
                  <w:rPr>
                    <w:rFonts w:ascii="Courier New" w:hAnsi="Courier New"/>
                    <w:color w:val="808080"/>
                    <w:sz w:val="18"/>
                  </w:rPr>
                  <w:t>9</w:t>
                </w:r>
                <w:r>
                  <w:rPr>
                    <w:rFonts w:ascii="Courier New" w:hAnsi="Courier New"/>
                    <w:color w:val="808080"/>
                    <w:spacing w:val="-3"/>
                    <w:sz w:val="18"/>
                  </w:rPr>
                  <w:t> </w:t>
                </w:r>
                <w:r>
                  <w:rPr>
                    <w:rFonts w:ascii="Courier New" w:hAnsi="Courier New"/>
                    <w:color w:val="808080"/>
                    <w:sz w:val="18"/>
                  </w:rPr>
                  <w:t>–</w:t>
                </w:r>
                <w:r>
                  <w:rPr>
                    <w:rFonts w:ascii="Courier New" w:hAnsi="Courier New"/>
                    <w:color w:val="808080"/>
                    <w:spacing w:val="-5"/>
                    <w:sz w:val="18"/>
                  </w:rPr>
                  <w:t> </w:t>
                </w:r>
                <w:r>
                  <w:rPr>
                    <w:rFonts w:ascii="Courier New" w:hAnsi="Courier New"/>
                    <w:color w:val="808080"/>
                    <w:sz w:val="18"/>
                  </w:rPr>
                  <w:t>LIBRI</w:t>
                </w:r>
                <w:r>
                  <w:rPr>
                    <w:rFonts w:ascii="Courier New" w:hAnsi="Courier New"/>
                    <w:color w:val="808080"/>
                    <w:spacing w:val="-5"/>
                    <w:sz w:val="18"/>
                  </w:rPr>
                  <w:t> </w:t>
                </w:r>
                <w:r>
                  <w:rPr>
                    <w:rFonts w:ascii="Courier New" w:hAnsi="Courier New"/>
                    <w:color w:val="808080"/>
                    <w:sz w:val="18"/>
                  </w:rPr>
                  <w:t>I</w:t>
                </w:r>
                <w:r>
                  <w:rPr>
                    <w:rFonts w:ascii="Courier New" w:hAnsi="Courier New"/>
                    <w:color w:val="808080"/>
                    <w:spacing w:val="-4"/>
                    <w:sz w:val="18"/>
                  </w:rPr>
                  <w:t> </w:t>
                </w:r>
                <w:r>
                  <w:rPr>
                    <w:rFonts w:ascii="Courier New" w:hAnsi="Courier New"/>
                    <w:color w:val="808080"/>
                    <w:sz w:val="18"/>
                  </w:rPr>
                  <w:t>MËSIMDHËNËSIT/ES</w:t>
                </w:r>
              </w:p>
            </w:txbxContent>
          </v:textbox>
          <w10:wrap type="non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4"/>
      </w:rPr>
    </w:pPr>
    <w:r>
      <w:rPr/>
      <w:pict>
        <v:shape style="position:absolute;margin-left:174.272278pt;margin-top:652.768799pt;width:233.8pt;height:20.4pt;mso-position-horizontal-relative:page;mso-position-vertical-relative:page;z-index:-16776704" type="#_x0000_t202" filled="false" stroked="false">
          <v:textbox inset="0,0,0,0">
            <w:txbxContent>
              <w:p>
                <w:pPr>
                  <w:pStyle w:val="BodyText"/>
                  <w:spacing w:before="10"/>
                  <w:rPr>
                    <w:sz w:val="15"/>
                  </w:rPr>
                </w:pPr>
              </w:p>
              <w:p>
                <w:pPr>
                  <w:spacing w:before="0"/>
                  <w:ind w:left="60" w:right="0" w:firstLine="0"/>
                  <w:jc w:val="left"/>
                  <w:rPr>
                    <w:rFonts w:ascii="Courier New" w:hAnsi="Courier New"/>
                    <w:sz w:val="18"/>
                  </w:rPr>
                </w:pPr>
                <w:r>
                  <w:rPr/>
                  <w:fldChar w:fldCharType="begin"/>
                </w:r>
                <w:r>
                  <w:rPr>
                    <w:rFonts w:ascii="Courier New" w:hAnsi="Courier New"/>
                    <w:sz w:val="1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6</w:t>
                </w:r>
                <w:r>
                  <w:rPr/>
                  <w:fldChar w:fldCharType="end"/>
                </w:r>
                <w:r>
                  <w:rPr>
                    <w:rFonts w:ascii="Courier New" w:hAnsi="Courier New"/>
                    <w:spacing w:val="-5"/>
                    <w:sz w:val="18"/>
                  </w:rPr>
                  <w:t> </w:t>
                </w:r>
                <w:r>
                  <w:rPr>
                    <w:rFonts w:ascii="Courier New" w:hAnsi="Courier New"/>
                    <w:sz w:val="18"/>
                  </w:rPr>
                  <w:t>|</w:t>
                </w:r>
                <w:r>
                  <w:rPr>
                    <w:rFonts w:ascii="Courier New" w:hAnsi="Courier New"/>
                    <w:spacing w:val="-5"/>
                    <w:sz w:val="18"/>
                  </w:rPr>
                  <w:t> </w:t>
                </w:r>
                <w:r>
                  <w:rPr>
                    <w:rFonts w:ascii="Courier New" w:hAnsi="Courier New"/>
                    <w:color w:val="808080"/>
                    <w:sz w:val="18"/>
                  </w:rPr>
                  <w:t>BIOLOGJIA</w:t>
                </w:r>
                <w:r>
                  <w:rPr>
                    <w:rFonts w:ascii="Courier New" w:hAnsi="Courier New"/>
                    <w:color w:val="808080"/>
                    <w:spacing w:val="-5"/>
                    <w:sz w:val="18"/>
                  </w:rPr>
                  <w:t> </w:t>
                </w:r>
                <w:r>
                  <w:rPr>
                    <w:rFonts w:ascii="Courier New" w:hAnsi="Courier New"/>
                    <w:color w:val="808080"/>
                    <w:sz w:val="18"/>
                  </w:rPr>
                  <w:t>9</w:t>
                </w:r>
                <w:r>
                  <w:rPr>
                    <w:rFonts w:ascii="Courier New" w:hAnsi="Courier New"/>
                    <w:color w:val="808080"/>
                    <w:spacing w:val="-3"/>
                    <w:sz w:val="18"/>
                  </w:rPr>
                  <w:t> </w:t>
                </w:r>
                <w:r>
                  <w:rPr>
                    <w:rFonts w:ascii="Courier New" w:hAnsi="Courier New"/>
                    <w:color w:val="808080"/>
                    <w:sz w:val="18"/>
                  </w:rPr>
                  <w:t>–</w:t>
                </w:r>
                <w:r>
                  <w:rPr>
                    <w:rFonts w:ascii="Courier New" w:hAnsi="Courier New"/>
                    <w:color w:val="808080"/>
                    <w:spacing w:val="-5"/>
                    <w:sz w:val="18"/>
                  </w:rPr>
                  <w:t> </w:t>
                </w:r>
                <w:r>
                  <w:rPr>
                    <w:rFonts w:ascii="Courier New" w:hAnsi="Courier New"/>
                    <w:color w:val="808080"/>
                    <w:sz w:val="18"/>
                  </w:rPr>
                  <w:t>LIBRI</w:t>
                </w:r>
                <w:r>
                  <w:rPr>
                    <w:rFonts w:ascii="Courier New" w:hAnsi="Courier New"/>
                    <w:color w:val="808080"/>
                    <w:spacing w:val="-5"/>
                    <w:sz w:val="18"/>
                  </w:rPr>
                  <w:t> </w:t>
                </w:r>
                <w:r>
                  <w:rPr>
                    <w:rFonts w:ascii="Courier New" w:hAnsi="Courier New"/>
                    <w:color w:val="808080"/>
                    <w:sz w:val="18"/>
                  </w:rPr>
                  <w:t>I</w:t>
                </w:r>
                <w:r>
                  <w:rPr>
                    <w:rFonts w:ascii="Courier New" w:hAnsi="Courier New"/>
                    <w:color w:val="808080"/>
                    <w:spacing w:val="-4"/>
                    <w:sz w:val="18"/>
                  </w:rPr>
                  <w:t> </w:t>
                </w:r>
                <w:r>
                  <w:rPr>
                    <w:rFonts w:ascii="Courier New" w:hAnsi="Courier New"/>
                    <w:color w:val="808080"/>
                    <w:sz w:val="18"/>
                  </w:rPr>
                  <w:t>MËSIMDHËNËSIT/ES</w:t>
                </w:r>
              </w:p>
            </w:txbxContent>
          </v:textbox>
          <w10:wrap type="none"/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  <w:r>
      <w:rPr/>
      <w:pict>
        <v:shape style="position:absolute;margin-left:174.272278pt;margin-top:652.768799pt;width:233.8pt;height:20.4pt;mso-position-horizontal-relative:page;mso-position-vertical-relative:page;z-index:-16776192" type="#_x0000_t202" filled="false" stroked="false">
          <v:textbox inset="0,0,0,0">
            <w:txbxContent>
              <w:p>
                <w:pPr>
                  <w:pStyle w:val="BodyText"/>
                  <w:spacing w:before="10"/>
                  <w:rPr>
                    <w:sz w:val="15"/>
                  </w:rPr>
                </w:pPr>
              </w:p>
              <w:p>
                <w:pPr>
                  <w:spacing w:before="0"/>
                  <w:ind w:left="60" w:right="0" w:firstLine="0"/>
                  <w:jc w:val="left"/>
                  <w:rPr>
                    <w:rFonts w:ascii="Courier New" w:hAnsi="Courier New"/>
                    <w:sz w:val="18"/>
                  </w:rPr>
                </w:pPr>
                <w:r>
                  <w:rPr/>
                  <w:fldChar w:fldCharType="begin"/>
                </w:r>
                <w:r>
                  <w:rPr>
                    <w:rFonts w:ascii="Courier New" w:hAnsi="Courier New"/>
                    <w:sz w:val="1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8</w:t>
                </w:r>
                <w:r>
                  <w:rPr/>
                  <w:fldChar w:fldCharType="end"/>
                </w:r>
                <w:r>
                  <w:rPr>
                    <w:rFonts w:ascii="Courier New" w:hAnsi="Courier New"/>
                    <w:spacing w:val="-5"/>
                    <w:sz w:val="18"/>
                  </w:rPr>
                  <w:t> </w:t>
                </w:r>
                <w:r>
                  <w:rPr>
                    <w:rFonts w:ascii="Courier New" w:hAnsi="Courier New"/>
                    <w:sz w:val="18"/>
                  </w:rPr>
                  <w:t>|</w:t>
                </w:r>
                <w:r>
                  <w:rPr>
                    <w:rFonts w:ascii="Courier New" w:hAnsi="Courier New"/>
                    <w:spacing w:val="-5"/>
                    <w:sz w:val="18"/>
                  </w:rPr>
                  <w:t> </w:t>
                </w:r>
                <w:r>
                  <w:rPr>
                    <w:rFonts w:ascii="Courier New" w:hAnsi="Courier New"/>
                    <w:color w:val="808080"/>
                    <w:sz w:val="18"/>
                  </w:rPr>
                  <w:t>BIOLOGJIA</w:t>
                </w:r>
                <w:r>
                  <w:rPr>
                    <w:rFonts w:ascii="Courier New" w:hAnsi="Courier New"/>
                    <w:color w:val="808080"/>
                    <w:spacing w:val="-5"/>
                    <w:sz w:val="18"/>
                  </w:rPr>
                  <w:t> </w:t>
                </w:r>
                <w:r>
                  <w:rPr>
                    <w:rFonts w:ascii="Courier New" w:hAnsi="Courier New"/>
                    <w:color w:val="808080"/>
                    <w:sz w:val="18"/>
                  </w:rPr>
                  <w:t>9</w:t>
                </w:r>
                <w:r>
                  <w:rPr>
                    <w:rFonts w:ascii="Courier New" w:hAnsi="Courier New"/>
                    <w:color w:val="808080"/>
                    <w:spacing w:val="-3"/>
                    <w:sz w:val="18"/>
                  </w:rPr>
                  <w:t> </w:t>
                </w:r>
                <w:r>
                  <w:rPr>
                    <w:rFonts w:ascii="Courier New" w:hAnsi="Courier New"/>
                    <w:color w:val="808080"/>
                    <w:sz w:val="18"/>
                  </w:rPr>
                  <w:t>–</w:t>
                </w:r>
                <w:r>
                  <w:rPr>
                    <w:rFonts w:ascii="Courier New" w:hAnsi="Courier New"/>
                    <w:color w:val="808080"/>
                    <w:spacing w:val="-5"/>
                    <w:sz w:val="18"/>
                  </w:rPr>
                  <w:t> </w:t>
                </w:r>
                <w:r>
                  <w:rPr>
                    <w:rFonts w:ascii="Courier New" w:hAnsi="Courier New"/>
                    <w:color w:val="808080"/>
                    <w:sz w:val="18"/>
                  </w:rPr>
                  <w:t>LIBRI</w:t>
                </w:r>
                <w:r>
                  <w:rPr>
                    <w:rFonts w:ascii="Courier New" w:hAnsi="Courier New"/>
                    <w:color w:val="808080"/>
                    <w:spacing w:val="-5"/>
                    <w:sz w:val="18"/>
                  </w:rPr>
                  <w:t> </w:t>
                </w:r>
                <w:r>
                  <w:rPr>
                    <w:rFonts w:ascii="Courier New" w:hAnsi="Courier New"/>
                    <w:color w:val="808080"/>
                    <w:sz w:val="18"/>
                  </w:rPr>
                  <w:t>I</w:t>
                </w:r>
                <w:r>
                  <w:rPr>
                    <w:rFonts w:ascii="Courier New" w:hAnsi="Courier New"/>
                    <w:color w:val="808080"/>
                    <w:spacing w:val="-4"/>
                    <w:sz w:val="18"/>
                  </w:rPr>
                  <w:t> </w:t>
                </w:r>
                <w:r>
                  <w:rPr>
                    <w:rFonts w:ascii="Courier New" w:hAnsi="Courier New"/>
                    <w:color w:val="808080"/>
                    <w:sz w:val="18"/>
                  </w:rPr>
                  <w:t>MËSIMDHËNËSIT/ES</w:t>
                </w:r>
              </w:p>
            </w:txbxContent>
          </v:textbox>
          <w10:wrap type="none"/>
        </v:shape>
      </w:pic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4"/>
      </w:rPr>
    </w:pPr>
    <w:r>
      <w:rPr/>
      <w:pict>
        <v:shape style="position:absolute;margin-left:235.231995pt;margin-top:525.214783pt;width:239.2pt;height:20.4pt;mso-position-horizontal-relative:page;mso-position-vertical-relative:page;z-index:-16775680" type="#_x0000_t202" filled="false" stroked="false">
          <v:textbox inset="0,0,0,0">
            <w:txbxContent>
              <w:p>
                <w:pPr>
                  <w:pStyle w:val="BodyText"/>
                  <w:spacing w:before="10"/>
                  <w:rPr>
                    <w:sz w:val="15"/>
                  </w:rPr>
                </w:pPr>
              </w:p>
              <w:p>
                <w:pPr>
                  <w:spacing w:before="0"/>
                  <w:ind w:left="60" w:right="0" w:firstLine="0"/>
                  <w:jc w:val="left"/>
                  <w:rPr>
                    <w:rFonts w:ascii="Courier New" w:hAnsi="Courier New"/>
                    <w:sz w:val="18"/>
                  </w:rPr>
                </w:pPr>
                <w:r>
                  <w:rPr/>
                  <w:fldChar w:fldCharType="begin"/>
                </w:r>
                <w:r>
                  <w:rPr>
                    <w:rFonts w:ascii="Courier New" w:hAnsi="Courier New"/>
                    <w:sz w:val="1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10</w:t>
                </w:r>
                <w:r>
                  <w:rPr/>
                  <w:fldChar w:fldCharType="end"/>
                </w:r>
                <w:r>
                  <w:rPr>
                    <w:rFonts w:ascii="Courier New" w:hAnsi="Courier New"/>
                    <w:spacing w:val="-5"/>
                    <w:sz w:val="18"/>
                  </w:rPr>
                  <w:t> </w:t>
                </w:r>
                <w:r>
                  <w:rPr>
                    <w:rFonts w:ascii="Courier New" w:hAnsi="Courier New"/>
                    <w:sz w:val="18"/>
                  </w:rPr>
                  <w:t>|</w:t>
                </w:r>
                <w:r>
                  <w:rPr>
                    <w:rFonts w:ascii="Courier New" w:hAnsi="Courier New"/>
                    <w:spacing w:val="-5"/>
                    <w:sz w:val="18"/>
                  </w:rPr>
                  <w:t> </w:t>
                </w:r>
                <w:r>
                  <w:rPr>
                    <w:rFonts w:ascii="Courier New" w:hAnsi="Courier New"/>
                    <w:color w:val="808080"/>
                    <w:sz w:val="18"/>
                  </w:rPr>
                  <w:t>BIOLOGJIA</w:t>
                </w:r>
                <w:r>
                  <w:rPr>
                    <w:rFonts w:ascii="Courier New" w:hAnsi="Courier New"/>
                    <w:color w:val="808080"/>
                    <w:spacing w:val="-5"/>
                    <w:sz w:val="18"/>
                  </w:rPr>
                  <w:t> </w:t>
                </w:r>
                <w:r>
                  <w:rPr>
                    <w:rFonts w:ascii="Courier New" w:hAnsi="Courier New"/>
                    <w:color w:val="808080"/>
                    <w:sz w:val="18"/>
                  </w:rPr>
                  <w:t>9</w:t>
                </w:r>
                <w:r>
                  <w:rPr>
                    <w:rFonts w:ascii="Courier New" w:hAnsi="Courier New"/>
                    <w:color w:val="808080"/>
                    <w:spacing w:val="-3"/>
                    <w:sz w:val="18"/>
                  </w:rPr>
                  <w:t> </w:t>
                </w:r>
                <w:r>
                  <w:rPr>
                    <w:rFonts w:ascii="Courier New" w:hAnsi="Courier New"/>
                    <w:color w:val="808080"/>
                    <w:sz w:val="18"/>
                  </w:rPr>
                  <w:t>–</w:t>
                </w:r>
                <w:r>
                  <w:rPr>
                    <w:rFonts w:ascii="Courier New" w:hAnsi="Courier New"/>
                    <w:color w:val="808080"/>
                    <w:spacing w:val="-5"/>
                    <w:sz w:val="18"/>
                  </w:rPr>
                  <w:t> </w:t>
                </w:r>
                <w:r>
                  <w:rPr>
                    <w:rFonts w:ascii="Courier New" w:hAnsi="Courier New"/>
                    <w:color w:val="808080"/>
                    <w:sz w:val="18"/>
                  </w:rPr>
                  <w:t>LIBRI</w:t>
                </w:r>
                <w:r>
                  <w:rPr>
                    <w:rFonts w:ascii="Courier New" w:hAnsi="Courier New"/>
                    <w:color w:val="808080"/>
                    <w:spacing w:val="-5"/>
                    <w:sz w:val="18"/>
                  </w:rPr>
                  <w:t> </w:t>
                </w:r>
                <w:r>
                  <w:rPr>
                    <w:rFonts w:ascii="Courier New" w:hAnsi="Courier New"/>
                    <w:color w:val="808080"/>
                    <w:sz w:val="18"/>
                  </w:rPr>
                  <w:t>I</w:t>
                </w:r>
                <w:r>
                  <w:rPr>
                    <w:rFonts w:ascii="Courier New" w:hAnsi="Courier New"/>
                    <w:color w:val="808080"/>
                    <w:spacing w:val="-4"/>
                    <w:sz w:val="18"/>
                  </w:rPr>
                  <w:t> </w:t>
                </w:r>
                <w:r>
                  <w:rPr>
                    <w:rFonts w:ascii="Courier New" w:hAnsi="Courier New"/>
                    <w:color w:val="808080"/>
                    <w:sz w:val="18"/>
                  </w:rPr>
                  <w:t>MËSIMDHËNËSIT/ES</w:t>
                </w:r>
              </w:p>
            </w:txbxContent>
          </v:textbox>
          <w10:wrap type="none"/>
        </v:shape>
      </w:pic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12"/>
      </w:rPr>
    </w:pPr>
    <w:r>
      <w:rPr/>
      <w:pict>
        <v:shape style="position:absolute;margin-left:235.231995pt;margin-top:525.214783pt;width:239.2pt;height:20.4pt;mso-position-horizontal-relative:page;mso-position-vertical-relative:page;z-index:-16775168" type="#_x0000_t202" filled="false" stroked="false">
          <v:textbox inset="0,0,0,0">
            <w:txbxContent>
              <w:p>
                <w:pPr>
                  <w:pStyle w:val="BodyText"/>
                  <w:spacing w:before="10"/>
                  <w:rPr>
                    <w:b/>
                    <w:sz w:val="15"/>
                  </w:rPr>
                </w:pPr>
              </w:p>
              <w:p>
                <w:pPr>
                  <w:spacing w:before="0"/>
                  <w:ind w:left="60" w:right="0" w:firstLine="0"/>
                  <w:jc w:val="left"/>
                  <w:rPr>
                    <w:rFonts w:ascii="Courier New" w:hAnsi="Courier New"/>
                    <w:sz w:val="18"/>
                  </w:rPr>
                </w:pPr>
                <w:r>
                  <w:rPr/>
                  <w:fldChar w:fldCharType="begin"/>
                </w:r>
                <w:r>
                  <w:rPr>
                    <w:rFonts w:ascii="Courier New" w:hAnsi="Courier New"/>
                    <w:sz w:val="1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12</w:t>
                </w:r>
                <w:r>
                  <w:rPr/>
                  <w:fldChar w:fldCharType="end"/>
                </w:r>
                <w:r>
                  <w:rPr>
                    <w:rFonts w:ascii="Courier New" w:hAnsi="Courier New"/>
                    <w:spacing w:val="-5"/>
                    <w:sz w:val="18"/>
                  </w:rPr>
                  <w:t> </w:t>
                </w:r>
                <w:r>
                  <w:rPr>
                    <w:rFonts w:ascii="Courier New" w:hAnsi="Courier New"/>
                    <w:sz w:val="18"/>
                  </w:rPr>
                  <w:t>|</w:t>
                </w:r>
                <w:r>
                  <w:rPr>
                    <w:rFonts w:ascii="Courier New" w:hAnsi="Courier New"/>
                    <w:spacing w:val="-5"/>
                    <w:sz w:val="18"/>
                  </w:rPr>
                  <w:t> </w:t>
                </w:r>
                <w:r>
                  <w:rPr>
                    <w:rFonts w:ascii="Courier New" w:hAnsi="Courier New"/>
                    <w:color w:val="808080"/>
                    <w:sz w:val="18"/>
                  </w:rPr>
                  <w:t>BIOLOGJIA</w:t>
                </w:r>
                <w:r>
                  <w:rPr>
                    <w:rFonts w:ascii="Courier New" w:hAnsi="Courier New"/>
                    <w:color w:val="808080"/>
                    <w:spacing w:val="-5"/>
                    <w:sz w:val="18"/>
                  </w:rPr>
                  <w:t> </w:t>
                </w:r>
                <w:r>
                  <w:rPr>
                    <w:rFonts w:ascii="Courier New" w:hAnsi="Courier New"/>
                    <w:color w:val="808080"/>
                    <w:sz w:val="18"/>
                  </w:rPr>
                  <w:t>9</w:t>
                </w:r>
                <w:r>
                  <w:rPr>
                    <w:rFonts w:ascii="Courier New" w:hAnsi="Courier New"/>
                    <w:color w:val="808080"/>
                    <w:spacing w:val="-3"/>
                    <w:sz w:val="18"/>
                  </w:rPr>
                  <w:t> </w:t>
                </w:r>
                <w:r>
                  <w:rPr>
                    <w:rFonts w:ascii="Courier New" w:hAnsi="Courier New"/>
                    <w:color w:val="808080"/>
                    <w:sz w:val="18"/>
                  </w:rPr>
                  <w:t>–</w:t>
                </w:r>
                <w:r>
                  <w:rPr>
                    <w:rFonts w:ascii="Courier New" w:hAnsi="Courier New"/>
                    <w:color w:val="808080"/>
                    <w:spacing w:val="-5"/>
                    <w:sz w:val="18"/>
                  </w:rPr>
                  <w:t> </w:t>
                </w:r>
                <w:r>
                  <w:rPr>
                    <w:rFonts w:ascii="Courier New" w:hAnsi="Courier New"/>
                    <w:color w:val="808080"/>
                    <w:sz w:val="18"/>
                  </w:rPr>
                  <w:t>LIBRI</w:t>
                </w:r>
                <w:r>
                  <w:rPr>
                    <w:rFonts w:ascii="Courier New" w:hAnsi="Courier New"/>
                    <w:color w:val="808080"/>
                    <w:spacing w:val="-5"/>
                    <w:sz w:val="18"/>
                  </w:rPr>
                  <w:t> </w:t>
                </w:r>
                <w:r>
                  <w:rPr>
                    <w:rFonts w:ascii="Courier New" w:hAnsi="Courier New"/>
                    <w:color w:val="808080"/>
                    <w:sz w:val="18"/>
                  </w:rPr>
                  <w:t>I</w:t>
                </w:r>
                <w:r>
                  <w:rPr>
                    <w:rFonts w:ascii="Courier New" w:hAnsi="Courier New"/>
                    <w:color w:val="808080"/>
                    <w:spacing w:val="-4"/>
                    <w:sz w:val="18"/>
                  </w:rPr>
                  <w:t> </w:t>
                </w:r>
                <w:r>
                  <w:rPr>
                    <w:rFonts w:ascii="Courier New" w:hAnsi="Courier New"/>
                    <w:color w:val="808080"/>
                    <w:sz w:val="18"/>
                  </w:rPr>
                  <w:t>MËSIMDHËNËSIT/ES</w:t>
                </w:r>
              </w:p>
            </w:txbxContent>
          </v:textbox>
          <w10:wrap type="none"/>
        </v:shape>
      </w:pict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4"/>
      </w:rPr>
    </w:pPr>
    <w:r>
      <w:rPr/>
      <w:pict>
        <v:shape style="position:absolute;margin-left:235.231995pt;margin-top:525.214783pt;width:239.2pt;height:20.4pt;mso-position-horizontal-relative:page;mso-position-vertical-relative:page;z-index:-16774656" type="#_x0000_t202" filled="false" stroked="false">
          <v:textbox inset="0,0,0,0">
            <w:txbxContent>
              <w:p>
                <w:pPr>
                  <w:pStyle w:val="BodyText"/>
                  <w:rPr>
                    <w:rFonts w:ascii="Calibri"/>
                    <w:b/>
                    <w:sz w:val="15"/>
                  </w:rPr>
                </w:pPr>
              </w:p>
              <w:p>
                <w:pPr>
                  <w:spacing w:before="0"/>
                  <w:ind w:left="60" w:right="0" w:firstLine="0"/>
                  <w:jc w:val="left"/>
                  <w:rPr>
                    <w:rFonts w:ascii="Courier New" w:hAnsi="Courier New"/>
                    <w:sz w:val="18"/>
                  </w:rPr>
                </w:pPr>
                <w:r>
                  <w:rPr/>
                  <w:fldChar w:fldCharType="begin"/>
                </w:r>
                <w:r>
                  <w:rPr>
                    <w:rFonts w:ascii="Courier New" w:hAnsi="Courier New"/>
                    <w:sz w:val="1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14</w:t>
                </w:r>
                <w:r>
                  <w:rPr/>
                  <w:fldChar w:fldCharType="end"/>
                </w:r>
                <w:r>
                  <w:rPr>
                    <w:rFonts w:ascii="Courier New" w:hAnsi="Courier New"/>
                    <w:spacing w:val="-5"/>
                    <w:sz w:val="18"/>
                  </w:rPr>
                  <w:t> </w:t>
                </w:r>
                <w:r>
                  <w:rPr>
                    <w:rFonts w:ascii="Courier New" w:hAnsi="Courier New"/>
                    <w:sz w:val="18"/>
                  </w:rPr>
                  <w:t>|</w:t>
                </w:r>
                <w:r>
                  <w:rPr>
                    <w:rFonts w:ascii="Courier New" w:hAnsi="Courier New"/>
                    <w:spacing w:val="-5"/>
                    <w:sz w:val="18"/>
                  </w:rPr>
                  <w:t> </w:t>
                </w:r>
                <w:r>
                  <w:rPr>
                    <w:rFonts w:ascii="Courier New" w:hAnsi="Courier New"/>
                    <w:color w:val="808080"/>
                    <w:sz w:val="18"/>
                  </w:rPr>
                  <w:t>BIOLOGJIA</w:t>
                </w:r>
                <w:r>
                  <w:rPr>
                    <w:rFonts w:ascii="Courier New" w:hAnsi="Courier New"/>
                    <w:color w:val="808080"/>
                    <w:spacing w:val="-5"/>
                    <w:sz w:val="18"/>
                  </w:rPr>
                  <w:t> </w:t>
                </w:r>
                <w:r>
                  <w:rPr>
                    <w:rFonts w:ascii="Courier New" w:hAnsi="Courier New"/>
                    <w:color w:val="808080"/>
                    <w:sz w:val="18"/>
                  </w:rPr>
                  <w:t>9</w:t>
                </w:r>
                <w:r>
                  <w:rPr>
                    <w:rFonts w:ascii="Courier New" w:hAnsi="Courier New"/>
                    <w:color w:val="808080"/>
                    <w:spacing w:val="-3"/>
                    <w:sz w:val="18"/>
                  </w:rPr>
                  <w:t> </w:t>
                </w:r>
                <w:r>
                  <w:rPr>
                    <w:rFonts w:ascii="Courier New" w:hAnsi="Courier New"/>
                    <w:color w:val="808080"/>
                    <w:sz w:val="18"/>
                  </w:rPr>
                  <w:t>–</w:t>
                </w:r>
                <w:r>
                  <w:rPr>
                    <w:rFonts w:ascii="Courier New" w:hAnsi="Courier New"/>
                    <w:color w:val="808080"/>
                    <w:spacing w:val="-5"/>
                    <w:sz w:val="18"/>
                  </w:rPr>
                  <w:t> </w:t>
                </w:r>
                <w:r>
                  <w:rPr>
                    <w:rFonts w:ascii="Courier New" w:hAnsi="Courier New"/>
                    <w:color w:val="808080"/>
                    <w:sz w:val="18"/>
                  </w:rPr>
                  <w:t>LIBRI</w:t>
                </w:r>
                <w:r>
                  <w:rPr>
                    <w:rFonts w:ascii="Courier New" w:hAnsi="Courier New"/>
                    <w:color w:val="808080"/>
                    <w:spacing w:val="-5"/>
                    <w:sz w:val="18"/>
                  </w:rPr>
                  <w:t> </w:t>
                </w:r>
                <w:r>
                  <w:rPr>
                    <w:rFonts w:ascii="Courier New" w:hAnsi="Courier New"/>
                    <w:color w:val="808080"/>
                    <w:sz w:val="18"/>
                  </w:rPr>
                  <w:t>I</w:t>
                </w:r>
                <w:r>
                  <w:rPr>
                    <w:rFonts w:ascii="Courier New" w:hAnsi="Courier New"/>
                    <w:color w:val="808080"/>
                    <w:spacing w:val="-4"/>
                    <w:sz w:val="18"/>
                  </w:rPr>
                  <w:t> </w:t>
                </w:r>
                <w:r>
                  <w:rPr>
                    <w:rFonts w:ascii="Courier New" w:hAnsi="Courier New"/>
                    <w:color w:val="808080"/>
                    <w:sz w:val="18"/>
                  </w:rPr>
                  <w:t>MËSIMDHËNËSIT/ES</w:t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3">
    <w:multiLevelType w:val="hybridMultilevel"/>
    <w:lvl w:ilvl="0">
      <w:start w:val="6"/>
      <w:numFmt w:val="upperRoman"/>
      <w:lvlText w:val="%1."/>
      <w:lvlJc w:val="left"/>
      <w:pPr>
        <w:ind w:left="605" w:hanging="387"/>
        <w:jc w:val="left"/>
      </w:pPr>
      <w:rPr>
        <w:rFonts w:hint="default" w:ascii="Times New Roman" w:hAnsi="Times New Roman" w:eastAsia="Times New Roman" w:cs="Times New Roman"/>
        <w:b/>
        <w:bCs/>
        <w:w w:val="99"/>
        <w:sz w:val="24"/>
        <w:szCs w:val="24"/>
        <w:lang w:val="sq-AL" w:eastAsia="en-US" w:bidi="ar-SA"/>
      </w:rPr>
    </w:lvl>
    <w:lvl w:ilvl="1">
      <w:start w:val="1"/>
      <w:numFmt w:val="decimal"/>
      <w:lvlText w:val="%1.%2."/>
      <w:lvlJc w:val="left"/>
      <w:pPr>
        <w:ind w:left="218" w:hanging="631"/>
        <w:jc w:val="left"/>
      </w:pPr>
      <w:rPr>
        <w:rFonts w:hint="default" w:ascii="Times New Roman" w:hAnsi="Times New Roman" w:eastAsia="Times New Roman" w:cs="Times New Roman"/>
        <w:spacing w:val="-4"/>
        <w:w w:val="99"/>
        <w:sz w:val="24"/>
        <w:szCs w:val="24"/>
        <w:lang w:val="sq-AL" w:eastAsia="en-US" w:bidi="ar-SA"/>
      </w:rPr>
    </w:lvl>
    <w:lvl w:ilvl="2">
      <w:start w:val="0"/>
      <w:numFmt w:val="bullet"/>
      <w:lvlText w:val="•"/>
      <w:lvlJc w:val="left"/>
      <w:pPr>
        <w:ind w:left="1560" w:hanging="631"/>
      </w:pPr>
      <w:rPr>
        <w:rFonts w:hint="default"/>
        <w:lang w:val="sq-AL" w:eastAsia="en-US" w:bidi="ar-SA"/>
      </w:rPr>
    </w:lvl>
    <w:lvl w:ilvl="3">
      <w:start w:val="0"/>
      <w:numFmt w:val="bullet"/>
      <w:lvlText w:val="•"/>
      <w:lvlJc w:val="left"/>
      <w:pPr>
        <w:ind w:left="2520" w:hanging="631"/>
      </w:pPr>
      <w:rPr>
        <w:rFonts w:hint="default"/>
        <w:lang w:val="sq-AL" w:eastAsia="en-US" w:bidi="ar-SA"/>
      </w:rPr>
    </w:lvl>
    <w:lvl w:ilvl="4">
      <w:start w:val="0"/>
      <w:numFmt w:val="bullet"/>
      <w:lvlText w:val="•"/>
      <w:lvlJc w:val="left"/>
      <w:pPr>
        <w:ind w:left="3480" w:hanging="631"/>
      </w:pPr>
      <w:rPr>
        <w:rFonts w:hint="default"/>
        <w:lang w:val="sq-AL" w:eastAsia="en-US" w:bidi="ar-SA"/>
      </w:rPr>
    </w:lvl>
    <w:lvl w:ilvl="5">
      <w:start w:val="0"/>
      <w:numFmt w:val="bullet"/>
      <w:lvlText w:val="•"/>
      <w:lvlJc w:val="left"/>
      <w:pPr>
        <w:ind w:left="4440" w:hanging="631"/>
      </w:pPr>
      <w:rPr>
        <w:rFonts w:hint="default"/>
        <w:lang w:val="sq-AL" w:eastAsia="en-US" w:bidi="ar-SA"/>
      </w:rPr>
    </w:lvl>
    <w:lvl w:ilvl="6">
      <w:start w:val="0"/>
      <w:numFmt w:val="bullet"/>
      <w:lvlText w:val="•"/>
      <w:lvlJc w:val="left"/>
      <w:pPr>
        <w:ind w:left="5401" w:hanging="631"/>
      </w:pPr>
      <w:rPr>
        <w:rFonts w:hint="default"/>
        <w:lang w:val="sq-AL" w:eastAsia="en-US" w:bidi="ar-SA"/>
      </w:rPr>
    </w:lvl>
    <w:lvl w:ilvl="7">
      <w:start w:val="0"/>
      <w:numFmt w:val="bullet"/>
      <w:lvlText w:val="•"/>
      <w:lvlJc w:val="left"/>
      <w:pPr>
        <w:ind w:left="6361" w:hanging="631"/>
      </w:pPr>
      <w:rPr>
        <w:rFonts w:hint="default"/>
        <w:lang w:val="sq-AL" w:eastAsia="en-US" w:bidi="ar-SA"/>
      </w:rPr>
    </w:lvl>
    <w:lvl w:ilvl="8">
      <w:start w:val="0"/>
      <w:numFmt w:val="bullet"/>
      <w:lvlText w:val="•"/>
      <w:lvlJc w:val="left"/>
      <w:pPr>
        <w:ind w:left="7321" w:hanging="631"/>
      </w:pPr>
      <w:rPr>
        <w:rFonts w:hint="default"/>
        <w:lang w:val="sq-AL" w:eastAsia="en-US" w:bidi="ar-SA"/>
      </w:rPr>
    </w:lvl>
  </w:abstractNum>
  <w:abstractNum w:abstractNumId="2">
    <w:multiLevelType w:val="hybridMultilevel"/>
    <w:lvl w:ilvl="0">
      <w:start w:val="5"/>
      <w:numFmt w:val="upperRoman"/>
      <w:lvlText w:val="%1"/>
      <w:lvlJc w:val="left"/>
      <w:pPr>
        <w:ind w:left="452" w:hanging="234"/>
        <w:jc w:val="left"/>
      </w:pPr>
      <w:rPr>
        <w:rFonts w:hint="default" w:ascii="Times New Roman" w:hAnsi="Times New Roman" w:eastAsia="Times New Roman" w:cs="Times New Roman"/>
        <w:b/>
        <w:bCs/>
        <w:w w:val="99"/>
        <w:sz w:val="24"/>
        <w:szCs w:val="24"/>
        <w:lang w:val="sq-AL" w:eastAsia="en-US" w:bidi="ar-SA"/>
      </w:rPr>
    </w:lvl>
    <w:lvl w:ilvl="1">
      <w:start w:val="1"/>
      <w:numFmt w:val="decimal"/>
      <w:lvlText w:val="%1.%2."/>
      <w:lvlJc w:val="left"/>
      <w:pPr>
        <w:ind w:left="218" w:hanging="516"/>
        <w:jc w:val="left"/>
      </w:pPr>
      <w:rPr>
        <w:rFonts w:hint="default" w:ascii="Times New Roman" w:hAnsi="Times New Roman" w:eastAsia="Times New Roman" w:cs="Times New Roman"/>
        <w:w w:val="99"/>
        <w:sz w:val="24"/>
        <w:szCs w:val="24"/>
        <w:lang w:val="sq-AL" w:eastAsia="en-US" w:bidi="ar-SA"/>
      </w:rPr>
    </w:lvl>
    <w:lvl w:ilvl="2">
      <w:start w:val="0"/>
      <w:numFmt w:val="bullet"/>
      <w:lvlText w:val="•"/>
      <w:lvlJc w:val="left"/>
      <w:pPr>
        <w:ind w:left="1435" w:hanging="516"/>
      </w:pPr>
      <w:rPr>
        <w:rFonts w:hint="default"/>
        <w:lang w:val="sq-AL" w:eastAsia="en-US" w:bidi="ar-SA"/>
      </w:rPr>
    </w:lvl>
    <w:lvl w:ilvl="3">
      <w:start w:val="0"/>
      <w:numFmt w:val="bullet"/>
      <w:lvlText w:val="•"/>
      <w:lvlJc w:val="left"/>
      <w:pPr>
        <w:ind w:left="2411" w:hanging="516"/>
      </w:pPr>
      <w:rPr>
        <w:rFonts w:hint="default"/>
        <w:lang w:val="sq-AL" w:eastAsia="en-US" w:bidi="ar-SA"/>
      </w:rPr>
    </w:lvl>
    <w:lvl w:ilvl="4">
      <w:start w:val="0"/>
      <w:numFmt w:val="bullet"/>
      <w:lvlText w:val="•"/>
      <w:lvlJc w:val="left"/>
      <w:pPr>
        <w:ind w:left="3387" w:hanging="516"/>
      </w:pPr>
      <w:rPr>
        <w:rFonts w:hint="default"/>
        <w:lang w:val="sq-AL" w:eastAsia="en-US" w:bidi="ar-SA"/>
      </w:rPr>
    </w:lvl>
    <w:lvl w:ilvl="5">
      <w:start w:val="0"/>
      <w:numFmt w:val="bullet"/>
      <w:lvlText w:val="•"/>
      <w:lvlJc w:val="left"/>
      <w:pPr>
        <w:ind w:left="4363" w:hanging="516"/>
      </w:pPr>
      <w:rPr>
        <w:rFonts w:hint="default"/>
        <w:lang w:val="sq-AL" w:eastAsia="en-US" w:bidi="ar-SA"/>
      </w:rPr>
    </w:lvl>
    <w:lvl w:ilvl="6">
      <w:start w:val="0"/>
      <w:numFmt w:val="bullet"/>
      <w:lvlText w:val="•"/>
      <w:lvlJc w:val="left"/>
      <w:pPr>
        <w:ind w:left="5338" w:hanging="516"/>
      </w:pPr>
      <w:rPr>
        <w:rFonts w:hint="default"/>
        <w:lang w:val="sq-AL" w:eastAsia="en-US" w:bidi="ar-SA"/>
      </w:rPr>
    </w:lvl>
    <w:lvl w:ilvl="7">
      <w:start w:val="0"/>
      <w:numFmt w:val="bullet"/>
      <w:lvlText w:val="•"/>
      <w:lvlJc w:val="left"/>
      <w:pPr>
        <w:ind w:left="6314" w:hanging="516"/>
      </w:pPr>
      <w:rPr>
        <w:rFonts w:hint="default"/>
        <w:lang w:val="sq-AL" w:eastAsia="en-US" w:bidi="ar-SA"/>
      </w:rPr>
    </w:lvl>
    <w:lvl w:ilvl="8">
      <w:start w:val="0"/>
      <w:numFmt w:val="bullet"/>
      <w:lvlText w:val="•"/>
      <w:lvlJc w:val="left"/>
      <w:pPr>
        <w:ind w:left="7290" w:hanging="516"/>
      </w:pPr>
      <w:rPr>
        <w:rFonts w:hint="default"/>
        <w:lang w:val="sq-AL" w:eastAsia="en-US" w:bidi="ar-SA"/>
      </w:rPr>
    </w:lvl>
  </w:abstractNum>
  <w:abstractNum w:abstractNumId="1">
    <w:multiLevelType w:val="hybridMultilevel"/>
    <w:lvl w:ilvl="0">
      <w:start w:val="1"/>
      <w:numFmt w:val="upperRoman"/>
      <w:lvlText w:val="%1."/>
      <w:lvlJc w:val="left"/>
      <w:pPr>
        <w:ind w:left="432" w:hanging="214"/>
        <w:jc w:val="left"/>
      </w:pPr>
      <w:rPr>
        <w:rFonts w:hint="default" w:ascii="Times New Roman" w:hAnsi="Times New Roman" w:eastAsia="Times New Roman" w:cs="Times New Roman"/>
        <w:b/>
        <w:bCs/>
        <w:w w:val="99"/>
        <w:sz w:val="24"/>
        <w:szCs w:val="24"/>
        <w:lang w:val="sq-AL" w:eastAsia="en-US" w:bidi="ar-SA"/>
      </w:rPr>
    </w:lvl>
    <w:lvl w:ilvl="1">
      <w:start w:val="1"/>
      <w:numFmt w:val="decimal"/>
      <w:lvlText w:val="%1.%2."/>
      <w:lvlJc w:val="left"/>
      <w:pPr>
        <w:ind w:left="218" w:hanging="411"/>
        <w:jc w:val="left"/>
      </w:pPr>
      <w:rPr>
        <w:rFonts w:hint="default" w:ascii="Times New Roman" w:hAnsi="Times New Roman" w:eastAsia="Times New Roman" w:cs="Times New Roman"/>
        <w:spacing w:val="-4"/>
        <w:w w:val="99"/>
        <w:sz w:val="24"/>
        <w:szCs w:val="24"/>
        <w:lang w:val="sq-AL" w:eastAsia="en-US" w:bidi="ar-SA"/>
      </w:rPr>
    </w:lvl>
    <w:lvl w:ilvl="2">
      <w:start w:val="0"/>
      <w:numFmt w:val="bullet"/>
      <w:lvlText w:val="•"/>
      <w:lvlJc w:val="left"/>
      <w:pPr>
        <w:ind w:left="1418" w:hanging="411"/>
      </w:pPr>
      <w:rPr>
        <w:rFonts w:hint="default"/>
        <w:lang w:val="sq-AL" w:eastAsia="en-US" w:bidi="ar-SA"/>
      </w:rPr>
    </w:lvl>
    <w:lvl w:ilvl="3">
      <w:start w:val="0"/>
      <w:numFmt w:val="bullet"/>
      <w:lvlText w:val="•"/>
      <w:lvlJc w:val="left"/>
      <w:pPr>
        <w:ind w:left="2396" w:hanging="411"/>
      </w:pPr>
      <w:rPr>
        <w:rFonts w:hint="default"/>
        <w:lang w:val="sq-AL" w:eastAsia="en-US" w:bidi="ar-SA"/>
      </w:rPr>
    </w:lvl>
    <w:lvl w:ilvl="4">
      <w:start w:val="0"/>
      <w:numFmt w:val="bullet"/>
      <w:lvlText w:val="•"/>
      <w:lvlJc w:val="left"/>
      <w:pPr>
        <w:ind w:left="3374" w:hanging="411"/>
      </w:pPr>
      <w:rPr>
        <w:rFonts w:hint="default"/>
        <w:lang w:val="sq-AL" w:eastAsia="en-US" w:bidi="ar-SA"/>
      </w:rPr>
    </w:lvl>
    <w:lvl w:ilvl="5">
      <w:start w:val="0"/>
      <w:numFmt w:val="bullet"/>
      <w:lvlText w:val="•"/>
      <w:lvlJc w:val="left"/>
      <w:pPr>
        <w:ind w:left="4352" w:hanging="411"/>
      </w:pPr>
      <w:rPr>
        <w:rFonts w:hint="default"/>
        <w:lang w:val="sq-AL" w:eastAsia="en-US" w:bidi="ar-SA"/>
      </w:rPr>
    </w:lvl>
    <w:lvl w:ilvl="6">
      <w:start w:val="0"/>
      <w:numFmt w:val="bullet"/>
      <w:lvlText w:val="•"/>
      <w:lvlJc w:val="left"/>
      <w:pPr>
        <w:ind w:left="5330" w:hanging="411"/>
      </w:pPr>
      <w:rPr>
        <w:rFonts w:hint="default"/>
        <w:lang w:val="sq-AL" w:eastAsia="en-US" w:bidi="ar-SA"/>
      </w:rPr>
    </w:lvl>
    <w:lvl w:ilvl="7">
      <w:start w:val="0"/>
      <w:numFmt w:val="bullet"/>
      <w:lvlText w:val="•"/>
      <w:lvlJc w:val="left"/>
      <w:pPr>
        <w:ind w:left="6308" w:hanging="411"/>
      </w:pPr>
      <w:rPr>
        <w:rFonts w:hint="default"/>
        <w:lang w:val="sq-AL" w:eastAsia="en-US" w:bidi="ar-SA"/>
      </w:rPr>
    </w:lvl>
    <w:lvl w:ilvl="8">
      <w:start w:val="0"/>
      <w:numFmt w:val="bullet"/>
      <w:lvlText w:val="•"/>
      <w:lvlJc w:val="left"/>
      <w:pPr>
        <w:ind w:left="7286" w:hanging="411"/>
      </w:pPr>
      <w:rPr>
        <w:rFonts w:hint="default"/>
        <w:lang w:val="sq-AL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458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sq-AL" w:eastAsia="en-US" w:bidi="ar-SA"/>
      </w:rPr>
    </w:lvl>
    <w:lvl w:ilvl="1">
      <w:start w:val="1"/>
      <w:numFmt w:val="decimal"/>
      <w:lvlText w:val="%1.%2."/>
      <w:lvlJc w:val="left"/>
      <w:pPr>
        <w:ind w:left="578" w:hanging="361"/>
        <w:jc w:val="left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sq-AL" w:eastAsia="en-US" w:bidi="ar-SA"/>
      </w:rPr>
    </w:lvl>
    <w:lvl w:ilvl="2">
      <w:start w:val="0"/>
      <w:numFmt w:val="bullet"/>
      <w:lvlText w:val="•"/>
      <w:lvlJc w:val="left"/>
      <w:pPr>
        <w:ind w:left="1542" w:hanging="361"/>
      </w:pPr>
      <w:rPr>
        <w:rFonts w:hint="default"/>
        <w:lang w:val="sq-AL" w:eastAsia="en-US" w:bidi="ar-SA"/>
      </w:rPr>
    </w:lvl>
    <w:lvl w:ilvl="3">
      <w:start w:val="0"/>
      <w:numFmt w:val="bullet"/>
      <w:lvlText w:val="•"/>
      <w:lvlJc w:val="left"/>
      <w:pPr>
        <w:ind w:left="2504" w:hanging="361"/>
      </w:pPr>
      <w:rPr>
        <w:rFonts w:hint="default"/>
        <w:lang w:val="sq-AL" w:eastAsia="en-US" w:bidi="ar-SA"/>
      </w:rPr>
    </w:lvl>
    <w:lvl w:ilvl="4">
      <w:start w:val="0"/>
      <w:numFmt w:val="bullet"/>
      <w:lvlText w:val="•"/>
      <w:lvlJc w:val="left"/>
      <w:pPr>
        <w:ind w:left="3467" w:hanging="361"/>
      </w:pPr>
      <w:rPr>
        <w:rFonts w:hint="default"/>
        <w:lang w:val="sq-AL" w:eastAsia="en-US" w:bidi="ar-SA"/>
      </w:rPr>
    </w:lvl>
    <w:lvl w:ilvl="5">
      <w:start w:val="0"/>
      <w:numFmt w:val="bullet"/>
      <w:lvlText w:val="•"/>
      <w:lvlJc w:val="left"/>
      <w:pPr>
        <w:ind w:left="4429" w:hanging="361"/>
      </w:pPr>
      <w:rPr>
        <w:rFonts w:hint="default"/>
        <w:lang w:val="sq-AL" w:eastAsia="en-US" w:bidi="ar-SA"/>
      </w:rPr>
    </w:lvl>
    <w:lvl w:ilvl="6">
      <w:start w:val="0"/>
      <w:numFmt w:val="bullet"/>
      <w:lvlText w:val="•"/>
      <w:lvlJc w:val="left"/>
      <w:pPr>
        <w:ind w:left="5392" w:hanging="361"/>
      </w:pPr>
      <w:rPr>
        <w:rFonts w:hint="default"/>
        <w:lang w:val="sq-AL" w:eastAsia="en-US" w:bidi="ar-SA"/>
      </w:rPr>
    </w:lvl>
    <w:lvl w:ilvl="7">
      <w:start w:val="0"/>
      <w:numFmt w:val="bullet"/>
      <w:lvlText w:val="•"/>
      <w:lvlJc w:val="left"/>
      <w:pPr>
        <w:ind w:left="6354" w:hanging="361"/>
      </w:pPr>
      <w:rPr>
        <w:rFonts w:hint="default"/>
        <w:lang w:val="sq-AL" w:eastAsia="en-US" w:bidi="ar-SA"/>
      </w:rPr>
    </w:lvl>
    <w:lvl w:ilvl="8">
      <w:start w:val="0"/>
      <w:numFmt w:val="bullet"/>
      <w:lvlText w:val="•"/>
      <w:lvlJc w:val="left"/>
      <w:pPr>
        <w:ind w:left="7317" w:hanging="361"/>
      </w:pPr>
      <w:rPr>
        <w:rFonts w:hint="default"/>
        <w:lang w:val="sq-AL" w:eastAsia="en-US" w:bidi="ar-SA"/>
      </w:rPr>
    </w:lvl>
  </w:abstract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sq-AL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sq-AL" w:eastAsia="en-US" w:bidi="ar-SA"/>
    </w:rPr>
  </w:style>
  <w:style w:styleId="Heading1" w:type="paragraph">
    <w:name w:val="Heading 1"/>
    <w:basedOn w:val="Normal"/>
    <w:uiPriority w:val="1"/>
    <w:qFormat/>
    <w:pPr>
      <w:ind w:left="218"/>
      <w:jc w:val="both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sq-AL" w:eastAsia="en-US" w:bidi="ar-SA"/>
    </w:rPr>
  </w:style>
  <w:style w:styleId="Title" w:type="paragraph">
    <w:name w:val="Title"/>
    <w:basedOn w:val="Normal"/>
    <w:uiPriority w:val="1"/>
    <w:qFormat/>
    <w:pPr>
      <w:spacing w:before="81"/>
      <w:ind w:left="2966" w:right="2981"/>
      <w:jc w:val="center"/>
    </w:pPr>
    <w:rPr>
      <w:rFonts w:ascii="Times New Roman" w:hAnsi="Times New Roman" w:eastAsia="Times New Roman" w:cs="Times New Roman"/>
      <w:b/>
      <w:bCs/>
      <w:sz w:val="44"/>
      <w:szCs w:val="44"/>
      <w:lang w:val="sq-AL" w:eastAsia="en-US" w:bidi="ar-SA"/>
    </w:rPr>
  </w:style>
  <w:style w:styleId="ListParagraph" w:type="paragraph">
    <w:name w:val="List Paragraph"/>
    <w:basedOn w:val="Normal"/>
    <w:uiPriority w:val="1"/>
    <w:qFormat/>
    <w:pPr>
      <w:ind w:left="218"/>
      <w:jc w:val="both"/>
    </w:pPr>
    <w:rPr>
      <w:rFonts w:ascii="Times New Roman" w:hAnsi="Times New Roman" w:eastAsia="Times New Roman" w:cs="Times New Roman"/>
      <w:lang w:val="sq-AL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sq-AL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oter" Target="footer4.xml"/><Relationship Id="rId9" Type="http://schemas.openxmlformats.org/officeDocument/2006/relationships/footer" Target="footer5.xml"/><Relationship Id="rId10" Type="http://schemas.openxmlformats.org/officeDocument/2006/relationships/footer" Target="footer6.xml"/><Relationship Id="rId11" Type="http://schemas.openxmlformats.org/officeDocument/2006/relationships/footer" Target="footer7.xml"/><Relationship Id="rId12" Type="http://schemas.openxmlformats.org/officeDocument/2006/relationships/footer" Target="footer8.xml"/><Relationship Id="rId13" Type="http://schemas.openxmlformats.org/officeDocument/2006/relationships/footer" Target="footer9.xml"/><Relationship Id="rId14" Type="http://schemas.openxmlformats.org/officeDocument/2006/relationships/footer" Target="footer10.xml"/><Relationship Id="rId1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2024-08-20T09:35:29Z</dcterms:created>
  <dcterms:modified xsi:type="dcterms:W3CDTF">2024-08-20T09:35:29Z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2024-08-20T00:00:00Z</vt:filetime>
  </property>
</Properties>
</file>